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6A0B" w14:textId="77777777" w:rsidR="00B56E71" w:rsidRPr="00A072DE" w:rsidRDefault="00B56E71" w:rsidP="00B56E71">
      <w:pPr>
        <w:spacing w:before="13"/>
        <w:ind w:right="42"/>
        <w:jc w:val="center"/>
        <w:rPr>
          <w:b/>
          <w:szCs w:val="28"/>
        </w:rPr>
      </w:pPr>
      <w:r w:rsidRPr="00A072DE">
        <w:rPr>
          <w:b/>
          <w:spacing w:val="-2"/>
          <w:szCs w:val="28"/>
        </w:rPr>
        <w:t>ПОЛОЖЕНИЕ</w:t>
      </w:r>
    </w:p>
    <w:p w14:paraId="3487DD92" w14:textId="77777777" w:rsidR="00B56E71" w:rsidRPr="00A072DE" w:rsidRDefault="00B56E71" w:rsidP="00B56E71">
      <w:pPr>
        <w:spacing w:before="6"/>
        <w:ind w:left="14" w:right="42"/>
        <w:jc w:val="center"/>
        <w:rPr>
          <w:b/>
          <w:spacing w:val="-2"/>
          <w:szCs w:val="28"/>
        </w:rPr>
      </w:pPr>
      <w:r w:rsidRPr="00A072DE">
        <w:rPr>
          <w:b/>
          <w:szCs w:val="28"/>
        </w:rPr>
        <w:t>о</w:t>
      </w:r>
      <w:r w:rsidRPr="00A072DE">
        <w:rPr>
          <w:b/>
          <w:spacing w:val="29"/>
          <w:szCs w:val="28"/>
        </w:rPr>
        <w:t xml:space="preserve"> </w:t>
      </w:r>
      <w:r w:rsidRPr="00A072DE">
        <w:rPr>
          <w:b/>
          <w:spacing w:val="-2"/>
          <w:szCs w:val="28"/>
        </w:rPr>
        <w:t xml:space="preserve">конкурсе научно-исследовательских работ в рамках </w:t>
      </w:r>
      <w:r w:rsidRPr="00F8524A">
        <w:rPr>
          <w:b/>
          <w:szCs w:val="28"/>
        </w:rPr>
        <w:t>XIII Международной молодежной научно-практической конференции «Актуальные вопросы современного материаловедения»</w:t>
      </w:r>
    </w:p>
    <w:p w14:paraId="5B4BFF02" w14:textId="77777777" w:rsidR="00B56E71" w:rsidRPr="00A072DE" w:rsidRDefault="00B56E71" w:rsidP="00B56E71">
      <w:pPr>
        <w:pStyle w:val="ac"/>
        <w:spacing w:before="12"/>
        <w:rPr>
          <w:b/>
          <w:sz w:val="28"/>
          <w:szCs w:val="28"/>
        </w:rPr>
      </w:pPr>
    </w:p>
    <w:p w14:paraId="0D82C8D2" w14:textId="77777777" w:rsidR="00B56E71" w:rsidRPr="00A072DE" w:rsidRDefault="00B56E71" w:rsidP="00B56E71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A072DE">
        <w:rPr>
          <w:b/>
          <w:szCs w:val="28"/>
        </w:rPr>
        <w:t>Цель и задачи Конкурса</w:t>
      </w:r>
    </w:p>
    <w:p w14:paraId="6D5ED2A3" w14:textId="77777777" w:rsidR="00B56E71" w:rsidRPr="00A072DE" w:rsidRDefault="00B56E71" w:rsidP="00B56E71">
      <w:pPr>
        <w:pStyle w:val="a7"/>
        <w:widowControl w:val="0"/>
        <w:numPr>
          <w:ilvl w:val="1"/>
          <w:numId w:val="2"/>
        </w:numPr>
        <w:autoSpaceDE w:val="0"/>
        <w:autoSpaceDN w:val="0"/>
        <w:spacing w:line="249" w:lineRule="auto"/>
        <w:ind w:left="0" w:right="163" w:firstLine="851"/>
        <w:contextualSpacing w:val="0"/>
        <w:jc w:val="both"/>
        <w:rPr>
          <w:szCs w:val="28"/>
        </w:rPr>
      </w:pPr>
      <w:r w:rsidRPr="00BB7D0E">
        <w:rPr>
          <w:szCs w:val="28"/>
        </w:rPr>
        <w:t>Целью</w:t>
      </w:r>
      <w:r w:rsidRPr="00A072DE">
        <w:rPr>
          <w:szCs w:val="28"/>
        </w:rPr>
        <w:t xml:space="preserve"> организации и проведения конкурса в рамках </w:t>
      </w:r>
      <w:r w:rsidRPr="00B01889">
        <w:rPr>
          <w:szCs w:val="28"/>
        </w:rPr>
        <w:t>XIII Международной молодежной научно-практической конференции «Актуальные вопросы современного материаловедения»</w:t>
      </w:r>
      <w:r w:rsidRPr="00A072DE">
        <w:rPr>
          <w:szCs w:val="28"/>
        </w:rPr>
        <w:t xml:space="preserve"> (далее</w:t>
      </w:r>
      <w:r>
        <w:rPr>
          <w:szCs w:val="28"/>
        </w:rPr>
        <w:t xml:space="preserve"> –</w:t>
      </w:r>
      <w:r w:rsidRPr="00A072DE">
        <w:rPr>
          <w:szCs w:val="28"/>
        </w:rPr>
        <w:t xml:space="preserve"> Конкурс) является стимулирование интереса к химии в области </w:t>
      </w:r>
      <w:r>
        <w:rPr>
          <w:szCs w:val="28"/>
        </w:rPr>
        <w:t>материаловедения</w:t>
      </w:r>
      <w:r w:rsidRPr="00A072DE">
        <w:rPr>
          <w:szCs w:val="28"/>
        </w:rPr>
        <w:t xml:space="preserve"> у молодых ученых. </w:t>
      </w:r>
    </w:p>
    <w:p w14:paraId="69C3B9D0" w14:textId="77777777" w:rsidR="00B56E71" w:rsidRPr="00A072DE" w:rsidRDefault="00B56E71" w:rsidP="00B56E71">
      <w:pPr>
        <w:pStyle w:val="a7"/>
        <w:widowControl w:val="0"/>
        <w:numPr>
          <w:ilvl w:val="1"/>
          <w:numId w:val="3"/>
        </w:numPr>
        <w:autoSpaceDE w:val="0"/>
        <w:autoSpaceDN w:val="0"/>
        <w:spacing w:line="300" w:lineRule="exact"/>
        <w:ind w:left="0" w:firstLine="851"/>
        <w:contextualSpacing w:val="0"/>
        <w:jc w:val="both"/>
        <w:rPr>
          <w:szCs w:val="28"/>
        </w:rPr>
      </w:pPr>
      <w:r w:rsidRPr="00A072DE">
        <w:rPr>
          <w:szCs w:val="28"/>
        </w:rPr>
        <w:t>Задачами</w:t>
      </w:r>
      <w:r w:rsidRPr="00A072DE">
        <w:rPr>
          <w:spacing w:val="17"/>
          <w:szCs w:val="28"/>
        </w:rPr>
        <w:t xml:space="preserve"> </w:t>
      </w:r>
      <w:r w:rsidRPr="00A072DE">
        <w:rPr>
          <w:szCs w:val="28"/>
        </w:rPr>
        <w:t>организации</w:t>
      </w:r>
      <w:r w:rsidRPr="00A072DE">
        <w:rPr>
          <w:spacing w:val="47"/>
          <w:szCs w:val="28"/>
        </w:rPr>
        <w:t xml:space="preserve"> </w:t>
      </w:r>
      <w:r w:rsidRPr="00A072DE">
        <w:rPr>
          <w:szCs w:val="28"/>
        </w:rPr>
        <w:t>и</w:t>
      </w:r>
      <w:r w:rsidRPr="00A072DE">
        <w:rPr>
          <w:spacing w:val="8"/>
          <w:szCs w:val="28"/>
        </w:rPr>
        <w:t xml:space="preserve"> </w:t>
      </w:r>
      <w:r w:rsidRPr="00A072DE">
        <w:rPr>
          <w:szCs w:val="28"/>
        </w:rPr>
        <w:t>проведения</w:t>
      </w:r>
      <w:r w:rsidRPr="00A072DE">
        <w:rPr>
          <w:spacing w:val="28"/>
          <w:szCs w:val="28"/>
        </w:rPr>
        <w:t xml:space="preserve"> </w:t>
      </w:r>
      <w:r w:rsidRPr="00A072DE">
        <w:rPr>
          <w:szCs w:val="28"/>
        </w:rPr>
        <w:t>Конкурса</w:t>
      </w:r>
      <w:r w:rsidRPr="00A072DE">
        <w:rPr>
          <w:spacing w:val="28"/>
          <w:szCs w:val="28"/>
        </w:rPr>
        <w:t xml:space="preserve"> </w:t>
      </w:r>
      <w:r w:rsidRPr="00A072DE">
        <w:rPr>
          <w:spacing w:val="-2"/>
          <w:szCs w:val="28"/>
        </w:rPr>
        <w:t>являются:</w:t>
      </w:r>
    </w:p>
    <w:p w14:paraId="14BC517B" w14:textId="77777777" w:rsidR="00B56E71" w:rsidRPr="00A072DE" w:rsidRDefault="00B56E71" w:rsidP="00B56E71">
      <w:pPr>
        <w:pStyle w:val="a7"/>
        <w:spacing w:line="300" w:lineRule="exact"/>
        <w:ind w:left="284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развитие научного сотрудничества между молодыми учеными;</w:t>
      </w:r>
    </w:p>
    <w:p w14:paraId="178EAB43" w14:textId="77777777" w:rsidR="00B56E71" w:rsidRPr="00A072DE" w:rsidRDefault="00B56E71" w:rsidP="00B56E71">
      <w:pPr>
        <w:pStyle w:val="a7"/>
        <w:spacing w:before="13" w:line="244" w:lineRule="auto"/>
        <w:ind w:left="284" w:right="133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развитие творческих способностей у обучающихся и молодых ученых;</w:t>
      </w:r>
    </w:p>
    <w:p w14:paraId="574CD911" w14:textId="77777777" w:rsidR="00B56E71" w:rsidRPr="00A072DE" w:rsidRDefault="00B56E71" w:rsidP="00B56E71">
      <w:pPr>
        <w:pStyle w:val="a7"/>
        <w:spacing w:before="13" w:line="244" w:lineRule="auto"/>
        <w:ind w:left="284" w:right="133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обмен результатами исследований;</w:t>
      </w:r>
    </w:p>
    <w:p w14:paraId="3A305611" w14:textId="77777777" w:rsidR="00B56E71" w:rsidRPr="00A072DE" w:rsidRDefault="00B56E71" w:rsidP="00B56E71">
      <w:pPr>
        <w:pStyle w:val="a7"/>
        <w:spacing w:before="13" w:line="244" w:lineRule="auto"/>
        <w:ind w:left="284" w:right="133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налаживание и укрепление научно-творческого сотрудничества между Уфимским университетом науки и технологий и другими образовательными и научными организациями.</w:t>
      </w:r>
    </w:p>
    <w:p w14:paraId="6B628B70" w14:textId="77777777" w:rsidR="00B56E71" w:rsidRPr="00A072DE" w:rsidRDefault="00B56E71" w:rsidP="00B56E71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7"/>
        <w:ind w:left="0" w:firstLine="851"/>
        <w:contextualSpacing w:val="0"/>
        <w:jc w:val="both"/>
        <w:rPr>
          <w:szCs w:val="28"/>
        </w:rPr>
      </w:pPr>
      <w:r w:rsidRPr="00A072DE">
        <w:rPr>
          <w:szCs w:val="28"/>
        </w:rPr>
        <w:t>Рабочим</w:t>
      </w:r>
      <w:r w:rsidRPr="00A072DE">
        <w:rPr>
          <w:spacing w:val="30"/>
          <w:szCs w:val="28"/>
        </w:rPr>
        <w:t xml:space="preserve"> </w:t>
      </w:r>
      <w:r w:rsidRPr="00A072DE">
        <w:rPr>
          <w:szCs w:val="28"/>
        </w:rPr>
        <w:t>языком</w:t>
      </w:r>
      <w:r w:rsidRPr="00A072DE">
        <w:rPr>
          <w:spacing w:val="14"/>
          <w:szCs w:val="28"/>
        </w:rPr>
        <w:t xml:space="preserve"> </w:t>
      </w:r>
      <w:r w:rsidRPr="00A072DE">
        <w:rPr>
          <w:szCs w:val="28"/>
        </w:rPr>
        <w:t>Конкурса</w:t>
      </w:r>
      <w:r w:rsidRPr="00A072DE">
        <w:rPr>
          <w:spacing w:val="31"/>
          <w:szCs w:val="28"/>
        </w:rPr>
        <w:t xml:space="preserve"> </w:t>
      </w:r>
      <w:r w:rsidRPr="00A072DE">
        <w:rPr>
          <w:szCs w:val="28"/>
        </w:rPr>
        <w:t>является</w:t>
      </w:r>
      <w:r w:rsidRPr="00A072DE">
        <w:rPr>
          <w:spacing w:val="31"/>
          <w:szCs w:val="28"/>
        </w:rPr>
        <w:t xml:space="preserve"> </w:t>
      </w:r>
      <w:r w:rsidRPr="00A072DE">
        <w:rPr>
          <w:spacing w:val="-2"/>
          <w:szCs w:val="28"/>
        </w:rPr>
        <w:t>русский.</w:t>
      </w:r>
    </w:p>
    <w:p w14:paraId="3E8C298B" w14:textId="77777777" w:rsidR="00B56E71" w:rsidRPr="00A072DE" w:rsidRDefault="00B56E71" w:rsidP="00B56E71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14"/>
        <w:ind w:left="0" w:firstLine="851"/>
        <w:contextualSpacing w:val="0"/>
        <w:jc w:val="both"/>
        <w:rPr>
          <w:szCs w:val="28"/>
        </w:rPr>
      </w:pPr>
      <w:r w:rsidRPr="00A072DE">
        <w:rPr>
          <w:spacing w:val="-2"/>
          <w:szCs w:val="28"/>
        </w:rPr>
        <w:t>Участие в конкурсе осуществляется на безвозмездной основе.</w:t>
      </w:r>
    </w:p>
    <w:p w14:paraId="22229C07" w14:textId="77777777" w:rsidR="00B56E71" w:rsidRPr="00A072DE" w:rsidRDefault="00B56E71" w:rsidP="00B56E71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14"/>
        <w:ind w:left="0" w:firstLine="851"/>
        <w:contextualSpacing w:val="0"/>
        <w:jc w:val="both"/>
        <w:rPr>
          <w:szCs w:val="28"/>
        </w:rPr>
      </w:pPr>
      <w:r w:rsidRPr="00A072DE">
        <w:rPr>
          <w:szCs w:val="28"/>
        </w:rPr>
        <w:t xml:space="preserve">Информация о сроках, условиях, порядке проведения Конкурса публикуется на Интернет - странице УУНиТ по адресу: </w:t>
      </w:r>
      <w:proofErr w:type="spellStart"/>
      <w:r w:rsidRPr="00A072DE">
        <w:rPr>
          <w:szCs w:val="28"/>
          <w:lang w:val="en-US"/>
        </w:rPr>
        <w:t>uust</w:t>
      </w:r>
      <w:proofErr w:type="spellEnd"/>
      <w:r w:rsidRPr="00A072DE">
        <w:rPr>
          <w:szCs w:val="28"/>
        </w:rPr>
        <w:t>.</w:t>
      </w:r>
      <w:proofErr w:type="spellStart"/>
      <w:r w:rsidRPr="00A072DE">
        <w:rPr>
          <w:szCs w:val="28"/>
          <w:lang w:val="en-US"/>
        </w:rPr>
        <w:t>ru</w:t>
      </w:r>
      <w:proofErr w:type="spellEnd"/>
      <w:r w:rsidRPr="00A072DE">
        <w:rPr>
          <w:szCs w:val="28"/>
        </w:rPr>
        <w:t>. Официальный</w:t>
      </w:r>
      <w:r w:rsidRPr="00A072DE">
        <w:rPr>
          <w:spacing w:val="40"/>
          <w:szCs w:val="28"/>
        </w:rPr>
        <w:t xml:space="preserve"> </w:t>
      </w:r>
      <w:r w:rsidRPr="00A072DE">
        <w:rPr>
          <w:szCs w:val="28"/>
        </w:rPr>
        <w:t>адрес электронной</w:t>
      </w:r>
      <w:r w:rsidRPr="00A072DE">
        <w:rPr>
          <w:spacing w:val="40"/>
          <w:szCs w:val="28"/>
        </w:rPr>
        <w:t xml:space="preserve"> </w:t>
      </w:r>
      <w:r w:rsidRPr="00A072DE">
        <w:rPr>
          <w:szCs w:val="28"/>
        </w:rPr>
        <w:t>почты конкурса:</w:t>
      </w:r>
      <w:r w:rsidRPr="00A072DE">
        <w:rPr>
          <w:szCs w:val="28"/>
          <w:shd w:val="clear" w:color="auto" w:fill="FFFFFF"/>
        </w:rPr>
        <w:t xml:space="preserve"> </w:t>
      </w:r>
      <w:hyperlink r:id="rId5" w:history="1">
        <w:r w:rsidRPr="00C52459">
          <w:rPr>
            <w:rStyle w:val="ae"/>
            <w:szCs w:val="28"/>
            <w:lang w:val="en-US"/>
          </w:rPr>
          <w:t>thm</w:t>
        </w:r>
        <w:r w:rsidRPr="00B01889">
          <w:rPr>
            <w:rStyle w:val="ae"/>
            <w:szCs w:val="28"/>
          </w:rPr>
          <w:t>-</w:t>
        </w:r>
        <w:r w:rsidRPr="00C52459">
          <w:rPr>
            <w:rStyle w:val="ae"/>
            <w:szCs w:val="28"/>
            <w:lang w:val="en-US"/>
          </w:rPr>
          <w:t>konf</w:t>
        </w:r>
        <w:r w:rsidRPr="00B01889">
          <w:rPr>
            <w:rStyle w:val="ae"/>
            <w:szCs w:val="28"/>
          </w:rPr>
          <w:t>@</w:t>
        </w:r>
        <w:r w:rsidRPr="00C52459">
          <w:rPr>
            <w:rStyle w:val="ae"/>
            <w:szCs w:val="28"/>
            <w:lang w:val="en-US"/>
          </w:rPr>
          <w:t>yandex</w:t>
        </w:r>
        <w:r w:rsidRPr="00B01889">
          <w:rPr>
            <w:rStyle w:val="ae"/>
            <w:szCs w:val="28"/>
          </w:rPr>
          <w:t>.</w:t>
        </w:r>
        <w:r w:rsidRPr="00C52459">
          <w:rPr>
            <w:rStyle w:val="ae"/>
            <w:szCs w:val="28"/>
            <w:lang w:val="en-US"/>
          </w:rPr>
          <w:t>ru</w:t>
        </w:r>
      </w:hyperlink>
    </w:p>
    <w:p w14:paraId="24C88CEA" w14:textId="77777777" w:rsidR="00B56E71" w:rsidRPr="00A072DE" w:rsidRDefault="00B56E71" w:rsidP="00B56E71">
      <w:pPr>
        <w:pStyle w:val="ac"/>
        <w:spacing w:before="9"/>
        <w:rPr>
          <w:sz w:val="28"/>
          <w:szCs w:val="28"/>
        </w:rPr>
      </w:pPr>
    </w:p>
    <w:p w14:paraId="3CD2B4B7" w14:textId="77777777" w:rsidR="00B56E71" w:rsidRPr="00A072DE" w:rsidRDefault="00B56E71" w:rsidP="00B56E71">
      <w:pPr>
        <w:pStyle w:val="a7"/>
        <w:spacing w:line="244" w:lineRule="auto"/>
        <w:ind w:right="200"/>
        <w:jc w:val="center"/>
        <w:rPr>
          <w:b/>
          <w:szCs w:val="28"/>
        </w:rPr>
      </w:pPr>
      <w:r>
        <w:rPr>
          <w:b/>
          <w:w w:val="105"/>
          <w:szCs w:val="28"/>
        </w:rPr>
        <w:t>2. Организационно-методическое и</w:t>
      </w:r>
      <w:r w:rsidRPr="00A072DE">
        <w:rPr>
          <w:b/>
          <w:w w:val="105"/>
          <w:szCs w:val="28"/>
        </w:rPr>
        <w:t xml:space="preserve"> информационное обеспечение </w:t>
      </w:r>
      <w:r w:rsidRPr="00A072DE">
        <w:rPr>
          <w:b/>
          <w:spacing w:val="-2"/>
          <w:w w:val="105"/>
          <w:szCs w:val="28"/>
        </w:rPr>
        <w:t>Конкурса</w:t>
      </w:r>
    </w:p>
    <w:p w14:paraId="7A6BA3CC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>Общее руководство, организацию и проведение Конкурса осуществляет Оргкомитет, формируемый из числа работников</w:t>
      </w:r>
      <w:r w:rsidRPr="00A072DE">
        <w:t xml:space="preserve"> </w:t>
      </w:r>
      <w:r w:rsidRPr="00A072DE">
        <w:rPr>
          <w:szCs w:val="28"/>
        </w:rPr>
        <w:t>УУНиТ с привлечением экспертов - представителей образовательных, научно-исследовательских и иных организаций-партнеров.</w:t>
      </w:r>
    </w:p>
    <w:p w14:paraId="0E77C8B7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 xml:space="preserve">2.2. Оценку работ и определение победителей осуществляет Жюри, формируемое из представителей профессорско-преподавательского состава Института химии и защиты в чрезвычайных ситуациях УУНиТ. В составе жюри допустимы эксперты с предприятий химической отрасли. </w:t>
      </w:r>
    </w:p>
    <w:p w14:paraId="245BD4D9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>2.3. Полномочия и функции Оргкомитета:</w:t>
      </w:r>
    </w:p>
    <w:p w14:paraId="72013D6E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устанавливает сроки, этапы и формат проведения Конкурса;</w:t>
      </w:r>
    </w:p>
    <w:p w14:paraId="349E926F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утверждает программу мероприятия, критерии оценивания и регламент;</w:t>
      </w:r>
    </w:p>
    <w:p w14:paraId="42646E56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организует прием, регистрацию заявок и конкурсных работ;</w:t>
      </w:r>
    </w:p>
    <w:p w14:paraId="21E9B40F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обеспечивает методическую и консультационную поддержку участников;</w:t>
      </w:r>
    </w:p>
    <w:p w14:paraId="1DAD5C9F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утверждает результаты Конкурса по представлению Жюри;</w:t>
      </w:r>
    </w:p>
    <w:p w14:paraId="1EC709F1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организует награждение победителей и призеров;</w:t>
      </w:r>
    </w:p>
    <w:p w14:paraId="54D535A5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принимает предложения по совершенствованию и развитию Конкурса.</w:t>
      </w:r>
    </w:p>
    <w:p w14:paraId="1277E5A4" w14:textId="77777777" w:rsidR="00B56E71" w:rsidRPr="00A072DE" w:rsidRDefault="00B56E71" w:rsidP="00B56E71">
      <w:pPr>
        <w:ind w:left="709"/>
        <w:jc w:val="both"/>
        <w:rPr>
          <w:szCs w:val="28"/>
        </w:rPr>
      </w:pPr>
      <w:r w:rsidRPr="00A072DE">
        <w:rPr>
          <w:szCs w:val="28"/>
        </w:rPr>
        <w:t>2.4. Полномочия и функции Жюри:</w:t>
      </w:r>
    </w:p>
    <w:p w14:paraId="1CB1913B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оценивает конкурсные работы и презентации участников в соответствии с утвержденными критериями;</w:t>
      </w:r>
    </w:p>
    <w:p w14:paraId="631D574D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072DE">
        <w:rPr>
          <w:szCs w:val="28"/>
        </w:rPr>
        <w:t>определяет победителей Конкурса;</w:t>
      </w:r>
    </w:p>
    <w:p w14:paraId="77AB2120" w14:textId="77777777" w:rsidR="00B56E71" w:rsidRPr="00A072DE" w:rsidRDefault="00B56E71" w:rsidP="00B56E7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072DE">
        <w:rPr>
          <w:szCs w:val="28"/>
        </w:rPr>
        <w:t>представляет в Оргкомитет протоколы оценок и результаты.</w:t>
      </w:r>
    </w:p>
    <w:p w14:paraId="7B22C800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BB7D0E">
        <w:rPr>
          <w:szCs w:val="28"/>
        </w:rPr>
        <w:t>2.5. К участию приглашаются студенты, аспиранты ВУЗов и молодые ученые.</w:t>
      </w:r>
      <w:r w:rsidRPr="00A072DE">
        <w:rPr>
          <w:szCs w:val="28"/>
        </w:rPr>
        <w:t xml:space="preserve"> </w:t>
      </w:r>
    </w:p>
    <w:p w14:paraId="005FA01D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>2.6. Конкурс проводится согласно утвержденной программе мероприятия.</w:t>
      </w:r>
    </w:p>
    <w:p w14:paraId="6F8E329A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>2.7. Прием сбора заявок и конкурсных работ заканчивается за 30 дней до начала мероприятия.</w:t>
      </w:r>
    </w:p>
    <w:p w14:paraId="3D383562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 xml:space="preserve">2.8. Прием заявок на участие в Конкурсе осуществляется через электронную почту </w:t>
      </w:r>
      <w:hyperlink r:id="rId6" w:history="1">
        <w:r w:rsidRPr="00C52459">
          <w:rPr>
            <w:rStyle w:val="ae"/>
            <w:szCs w:val="28"/>
            <w:lang w:val="en-US"/>
          </w:rPr>
          <w:t>thm</w:t>
        </w:r>
        <w:r w:rsidRPr="00B01889">
          <w:rPr>
            <w:rStyle w:val="ae"/>
            <w:szCs w:val="28"/>
          </w:rPr>
          <w:t>-</w:t>
        </w:r>
        <w:r w:rsidRPr="00C52459">
          <w:rPr>
            <w:rStyle w:val="ae"/>
            <w:szCs w:val="28"/>
            <w:lang w:val="en-US"/>
          </w:rPr>
          <w:t>konf</w:t>
        </w:r>
        <w:r w:rsidRPr="00B01889">
          <w:rPr>
            <w:rStyle w:val="ae"/>
            <w:szCs w:val="28"/>
          </w:rPr>
          <w:t>@</w:t>
        </w:r>
        <w:r w:rsidRPr="00C52459">
          <w:rPr>
            <w:rStyle w:val="ae"/>
            <w:szCs w:val="28"/>
            <w:lang w:val="en-US"/>
          </w:rPr>
          <w:t>yandex</w:t>
        </w:r>
        <w:r w:rsidRPr="00B01889">
          <w:rPr>
            <w:rStyle w:val="ae"/>
            <w:szCs w:val="28"/>
          </w:rPr>
          <w:t>.</w:t>
        </w:r>
        <w:r w:rsidRPr="00C52459">
          <w:rPr>
            <w:rStyle w:val="ae"/>
            <w:szCs w:val="28"/>
            <w:lang w:val="en-US"/>
          </w:rPr>
          <w:t>ru</w:t>
        </w:r>
      </w:hyperlink>
      <w:r w:rsidRPr="00A072DE">
        <w:rPr>
          <w:szCs w:val="28"/>
        </w:rPr>
        <w:t xml:space="preserve"> </w:t>
      </w:r>
    </w:p>
    <w:p w14:paraId="3064C6FF" w14:textId="77777777" w:rsidR="00B56E71" w:rsidRPr="00A072DE" w:rsidRDefault="00B56E71" w:rsidP="00B56E71">
      <w:pPr>
        <w:ind w:firstLine="851"/>
        <w:jc w:val="both"/>
        <w:rPr>
          <w:szCs w:val="28"/>
        </w:rPr>
      </w:pPr>
      <w:r w:rsidRPr="00A072DE">
        <w:rPr>
          <w:szCs w:val="28"/>
        </w:rPr>
        <w:t>2.9. Участники проводят презентацию своих работ членам Жюри с регламентом выступления 3-5 минут и отвечают на вопросы.</w:t>
      </w:r>
    </w:p>
    <w:p w14:paraId="2532E8AC" w14:textId="77777777" w:rsidR="00B56E71" w:rsidRPr="00A072DE" w:rsidRDefault="00B56E71" w:rsidP="00B56E71">
      <w:pPr>
        <w:ind w:firstLine="851"/>
        <w:jc w:val="both"/>
        <w:rPr>
          <w:szCs w:val="28"/>
        </w:rPr>
      </w:pPr>
    </w:p>
    <w:p w14:paraId="2D14E5A1" w14:textId="77777777" w:rsidR="00B56E71" w:rsidRPr="00A072DE" w:rsidRDefault="00B56E71" w:rsidP="00B56E71">
      <w:pPr>
        <w:pStyle w:val="a7"/>
        <w:ind w:left="6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Pr="00A072DE">
        <w:rPr>
          <w:b/>
          <w:szCs w:val="28"/>
        </w:rPr>
        <w:t>Критерии</w:t>
      </w:r>
      <w:r w:rsidRPr="00A072DE">
        <w:rPr>
          <w:b/>
          <w:spacing w:val="77"/>
          <w:szCs w:val="28"/>
        </w:rPr>
        <w:t xml:space="preserve"> </w:t>
      </w:r>
      <w:r w:rsidRPr="00A072DE">
        <w:rPr>
          <w:b/>
          <w:szCs w:val="28"/>
        </w:rPr>
        <w:t>оценки</w:t>
      </w:r>
      <w:r w:rsidRPr="00A072DE">
        <w:rPr>
          <w:b/>
          <w:spacing w:val="58"/>
          <w:w w:val="150"/>
          <w:szCs w:val="28"/>
        </w:rPr>
        <w:t xml:space="preserve"> </w:t>
      </w:r>
      <w:r w:rsidRPr="00A072DE">
        <w:rPr>
          <w:b/>
          <w:szCs w:val="28"/>
        </w:rPr>
        <w:t>научно-исследовательской</w:t>
      </w:r>
      <w:r>
        <w:rPr>
          <w:b/>
          <w:spacing w:val="48"/>
          <w:w w:val="150"/>
          <w:szCs w:val="28"/>
        </w:rPr>
        <w:t xml:space="preserve"> </w:t>
      </w:r>
      <w:r w:rsidRPr="00A072DE">
        <w:rPr>
          <w:b/>
          <w:spacing w:val="-2"/>
          <w:szCs w:val="28"/>
        </w:rPr>
        <w:t>работы</w:t>
      </w:r>
    </w:p>
    <w:p w14:paraId="15BA0E7C" w14:textId="77777777" w:rsidR="00B56E71" w:rsidRPr="00A072DE" w:rsidRDefault="00B56E71" w:rsidP="00B56E71">
      <w:pPr>
        <w:pStyle w:val="a7"/>
        <w:ind w:left="11" w:firstLine="840"/>
        <w:rPr>
          <w:szCs w:val="28"/>
        </w:rPr>
      </w:pPr>
      <w:r w:rsidRPr="00A072DE">
        <w:rPr>
          <w:spacing w:val="-2"/>
          <w:szCs w:val="28"/>
        </w:rPr>
        <w:t>3.1. Шкала оценки по каждому критерию от 1 до 10 баллов. Итоговая оценка складывается из суммы баллов. Итоговый балл рассчитывается как среднее арифметическое оценок всех членов жюри. Максимальное количество баллов в Конкурсе – 90.</w:t>
      </w:r>
    </w:p>
    <w:p w14:paraId="1DCA58FB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Обоснование выбора темы, ее значимость и элемент оригинальности.</w:t>
      </w:r>
    </w:p>
    <w:p w14:paraId="76C455EB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Четкость постановки цели, задач и логичность построения работы.</w:t>
      </w:r>
    </w:p>
    <w:p w14:paraId="6521162C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Глубина анализа проблемы, полнота раскрытия темы.</w:t>
      </w:r>
    </w:p>
    <w:p w14:paraId="415C954A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Разнообразие, релевантность и корректность использования источников и методов.</w:t>
      </w:r>
    </w:p>
    <w:p w14:paraId="17D802AA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Уровень самостоятельности, творческий подход к решению задач.</w:t>
      </w:r>
    </w:p>
    <w:p w14:paraId="54EAF1DF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Практическая значимость и качество полученных результатов.</w:t>
      </w:r>
    </w:p>
    <w:p w14:paraId="544DE81B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Соответствие требованиям к структуре и оформлению текста согласно описанию в циркуляре конференции.</w:t>
      </w:r>
    </w:p>
    <w:p w14:paraId="4BCE2375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Качество устного выступления, наглядность и эффективность презентационных материалов.</w:t>
      </w:r>
    </w:p>
    <w:p w14:paraId="3E331C91" w14:textId="77777777" w:rsidR="00B56E71" w:rsidRPr="00A072DE" w:rsidRDefault="00B56E71" w:rsidP="00B56E71">
      <w:pPr>
        <w:pStyle w:val="ac"/>
        <w:spacing w:befor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72DE">
        <w:rPr>
          <w:sz w:val="28"/>
          <w:szCs w:val="28"/>
        </w:rPr>
        <w:t>Аргументированность, глубина и лаконичность ответов в ходе дискуссии.</w:t>
      </w:r>
    </w:p>
    <w:p w14:paraId="49DBB114" w14:textId="77777777" w:rsidR="00B56E71" w:rsidRPr="00A072DE" w:rsidRDefault="00B56E71" w:rsidP="00B56E71">
      <w:pPr>
        <w:pStyle w:val="a7"/>
        <w:spacing w:line="310" w:lineRule="exact"/>
        <w:ind w:left="993" w:hanging="709"/>
        <w:rPr>
          <w:b/>
          <w:szCs w:val="28"/>
        </w:rPr>
      </w:pPr>
    </w:p>
    <w:p w14:paraId="0C253445" w14:textId="77777777" w:rsidR="00B56E71" w:rsidRPr="0029192F" w:rsidRDefault="00B56E71" w:rsidP="00B56E71">
      <w:pPr>
        <w:spacing w:line="310" w:lineRule="exact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Pr="0029192F">
        <w:rPr>
          <w:b/>
          <w:szCs w:val="28"/>
        </w:rPr>
        <w:t>Порядок</w:t>
      </w:r>
      <w:r w:rsidRPr="0029192F">
        <w:rPr>
          <w:b/>
          <w:spacing w:val="39"/>
          <w:szCs w:val="28"/>
        </w:rPr>
        <w:t xml:space="preserve"> </w:t>
      </w:r>
      <w:r w:rsidRPr="0029192F">
        <w:rPr>
          <w:b/>
          <w:szCs w:val="28"/>
        </w:rPr>
        <w:t>определения</w:t>
      </w:r>
      <w:r w:rsidRPr="0029192F">
        <w:rPr>
          <w:b/>
          <w:spacing w:val="70"/>
          <w:szCs w:val="28"/>
        </w:rPr>
        <w:t xml:space="preserve"> </w:t>
      </w:r>
      <w:r w:rsidRPr="0029192F">
        <w:rPr>
          <w:b/>
          <w:szCs w:val="28"/>
        </w:rPr>
        <w:t>победителей</w:t>
      </w:r>
      <w:r w:rsidRPr="0029192F">
        <w:rPr>
          <w:b/>
          <w:spacing w:val="78"/>
          <w:szCs w:val="28"/>
        </w:rPr>
        <w:t xml:space="preserve"> </w:t>
      </w:r>
      <w:r w:rsidRPr="0029192F">
        <w:rPr>
          <w:b/>
          <w:szCs w:val="28"/>
        </w:rPr>
        <w:t>и</w:t>
      </w:r>
      <w:r w:rsidRPr="0029192F">
        <w:rPr>
          <w:b/>
          <w:spacing w:val="53"/>
          <w:szCs w:val="28"/>
        </w:rPr>
        <w:t xml:space="preserve"> </w:t>
      </w:r>
      <w:r w:rsidRPr="0029192F">
        <w:rPr>
          <w:b/>
          <w:szCs w:val="28"/>
        </w:rPr>
        <w:t>при</w:t>
      </w:r>
      <w:r w:rsidRPr="0029192F">
        <w:rPr>
          <w:b/>
          <w:spacing w:val="-2"/>
          <w:szCs w:val="28"/>
        </w:rPr>
        <w:t>зеров</w:t>
      </w:r>
    </w:p>
    <w:p w14:paraId="0A52F30B" w14:textId="77777777" w:rsidR="00B56E71" w:rsidRPr="00A072DE" w:rsidRDefault="00B56E71" w:rsidP="00B56E71">
      <w:pPr>
        <w:pStyle w:val="a7"/>
        <w:spacing w:line="244" w:lineRule="auto"/>
        <w:ind w:left="567" w:right="153"/>
        <w:rPr>
          <w:szCs w:val="28"/>
        </w:rPr>
      </w:pPr>
      <w:r>
        <w:rPr>
          <w:szCs w:val="28"/>
        </w:rPr>
        <w:t xml:space="preserve">4.1. </w:t>
      </w:r>
      <w:r w:rsidRPr="00A072DE">
        <w:rPr>
          <w:szCs w:val="28"/>
        </w:rPr>
        <w:t xml:space="preserve">Итоги Конкурса подводятся членами жюри в день его проведения. </w:t>
      </w:r>
    </w:p>
    <w:p w14:paraId="2B429469" w14:textId="77777777" w:rsidR="00B56E71" w:rsidRPr="00A072DE" w:rsidRDefault="00B56E71" w:rsidP="00B56E71">
      <w:pPr>
        <w:pStyle w:val="a7"/>
        <w:spacing w:line="244" w:lineRule="auto"/>
        <w:ind w:right="153" w:firstLine="567"/>
        <w:rPr>
          <w:szCs w:val="28"/>
        </w:rPr>
      </w:pPr>
      <w:r w:rsidRPr="00A072DE">
        <w:rPr>
          <w:szCs w:val="28"/>
        </w:rPr>
        <w:t>4.2. Победителями Конкурса признаются участники,</w:t>
      </w:r>
      <w:r w:rsidRPr="00A072DE">
        <w:rPr>
          <w:spacing w:val="40"/>
          <w:szCs w:val="28"/>
        </w:rPr>
        <w:t xml:space="preserve"> </w:t>
      </w:r>
      <w:r w:rsidRPr="00A072DE">
        <w:rPr>
          <w:szCs w:val="28"/>
        </w:rPr>
        <w:t>набравшие наибольшее</w:t>
      </w:r>
      <w:r w:rsidRPr="00A072DE">
        <w:rPr>
          <w:spacing w:val="40"/>
          <w:szCs w:val="28"/>
        </w:rPr>
        <w:t xml:space="preserve"> </w:t>
      </w:r>
      <w:r w:rsidRPr="00A072DE">
        <w:rPr>
          <w:szCs w:val="28"/>
        </w:rPr>
        <w:t>количество баллов за презентации своей</w:t>
      </w:r>
      <w:r w:rsidRPr="00A072DE">
        <w:rPr>
          <w:spacing w:val="40"/>
          <w:szCs w:val="28"/>
        </w:rPr>
        <w:t xml:space="preserve"> </w:t>
      </w:r>
      <w:r w:rsidRPr="00A072DE">
        <w:rPr>
          <w:szCs w:val="28"/>
        </w:rPr>
        <w:t>работы.</w:t>
      </w:r>
    </w:p>
    <w:p w14:paraId="34444874" w14:textId="77777777" w:rsidR="00B56E71" w:rsidRPr="00A072DE" w:rsidRDefault="00B56E71" w:rsidP="00B56E71">
      <w:pPr>
        <w:pStyle w:val="a7"/>
        <w:spacing w:line="244" w:lineRule="auto"/>
        <w:ind w:right="153" w:firstLine="567"/>
        <w:rPr>
          <w:szCs w:val="28"/>
        </w:rPr>
      </w:pPr>
      <w:r w:rsidRPr="00A072DE">
        <w:rPr>
          <w:szCs w:val="28"/>
        </w:rPr>
        <w:t>4.3. Количество победителей определяется решением жюри в рамках установленных квот.</w:t>
      </w:r>
    </w:p>
    <w:p w14:paraId="3A9C487B" w14:textId="77777777" w:rsidR="00B56E71" w:rsidRDefault="00B56E71" w:rsidP="00B56E71">
      <w:pPr>
        <w:pStyle w:val="a7"/>
        <w:spacing w:line="249" w:lineRule="auto"/>
        <w:ind w:right="147" w:firstLine="567"/>
        <w:rPr>
          <w:spacing w:val="-2"/>
          <w:szCs w:val="28"/>
        </w:rPr>
      </w:pPr>
      <w:r w:rsidRPr="00A072DE">
        <w:rPr>
          <w:spacing w:val="-2"/>
          <w:szCs w:val="28"/>
        </w:rPr>
        <w:t xml:space="preserve">4.4. Победители секции награждаются </w:t>
      </w:r>
      <w:r w:rsidRPr="00A072DE">
        <w:rPr>
          <w:szCs w:val="28"/>
        </w:rPr>
        <w:t xml:space="preserve">дипломами </w:t>
      </w:r>
      <w:r w:rsidRPr="00A072DE">
        <w:rPr>
          <w:szCs w:val="28"/>
          <w:lang w:val="en-US"/>
        </w:rPr>
        <w:t>I</w:t>
      </w:r>
      <w:r w:rsidRPr="00A072DE">
        <w:rPr>
          <w:szCs w:val="28"/>
        </w:rPr>
        <w:t>,</w:t>
      </w:r>
      <w:r w:rsidRPr="00A072DE">
        <w:rPr>
          <w:spacing w:val="13"/>
          <w:szCs w:val="28"/>
        </w:rPr>
        <w:t xml:space="preserve"> </w:t>
      </w:r>
      <w:r w:rsidRPr="00A072DE">
        <w:rPr>
          <w:szCs w:val="28"/>
        </w:rPr>
        <w:t>II,</w:t>
      </w:r>
      <w:r w:rsidRPr="00A072DE">
        <w:rPr>
          <w:spacing w:val="5"/>
          <w:szCs w:val="28"/>
        </w:rPr>
        <w:t xml:space="preserve"> </w:t>
      </w:r>
      <w:r w:rsidRPr="00A072DE">
        <w:rPr>
          <w:szCs w:val="28"/>
        </w:rPr>
        <w:t>III</w:t>
      </w:r>
      <w:r w:rsidRPr="00A072DE">
        <w:rPr>
          <w:spacing w:val="18"/>
          <w:szCs w:val="28"/>
        </w:rPr>
        <w:t xml:space="preserve"> </w:t>
      </w:r>
      <w:r w:rsidRPr="00A072DE">
        <w:rPr>
          <w:spacing w:val="-2"/>
          <w:szCs w:val="28"/>
        </w:rPr>
        <w:t>степеней.</w:t>
      </w:r>
    </w:p>
    <w:p w14:paraId="18957552" w14:textId="77777777" w:rsidR="00B56E71" w:rsidRPr="00A072DE" w:rsidRDefault="00B56E71" w:rsidP="00B56E71">
      <w:pPr>
        <w:pStyle w:val="a7"/>
        <w:spacing w:line="249" w:lineRule="auto"/>
        <w:ind w:right="147" w:firstLine="567"/>
        <w:rPr>
          <w:szCs w:val="28"/>
        </w:rPr>
      </w:pPr>
    </w:p>
    <w:p w14:paraId="38C28E13" w14:textId="77777777" w:rsidR="00B56E71" w:rsidRPr="00A072DE" w:rsidRDefault="00B56E71" w:rsidP="00B56E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Pr="00A072DE">
        <w:rPr>
          <w:b/>
          <w:bCs/>
          <w:szCs w:val="28"/>
        </w:rPr>
        <w:t>Заключительные положения</w:t>
      </w:r>
    </w:p>
    <w:p w14:paraId="1AD14D17" w14:textId="77777777" w:rsidR="00B56E71" w:rsidRPr="00A072DE" w:rsidRDefault="00B56E71" w:rsidP="00B56E71">
      <w:pPr>
        <w:ind w:firstLine="708"/>
        <w:jc w:val="both"/>
        <w:rPr>
          <w:szCs w:val="28"/>
        </w:rPr>
      </w:pPr>
      <w:r w:rsidRPr="00A072DE">
        <w:rPr>
          <w:szCs w:val="28"/>
        </w:rPr>
        <w:t>5.1. Настоящее Положение вступает в силу с момента его утверждения ректором Университета.</w:t>
      </w:r>
    </w:p>
    <w:p w14:paraId="6A872B31" w14:textId="77777777" w:rsidR="00B56E71" w:rsidRPr="00A072DE" w:rsidRDefault="00B56E71" w:rsidP="00B56E71">
      <w:pPr>
        <w:ind w:firstLine="708"/>
        <w:jc w:val="both"/>
        <w:rPr>
          <w:szCs w:val="28"/>
        </w:rPr>
      </w:pPr>
      <w:r w:rsidRPr="00A072DE">
        <w:rPr>
          <w:szCs w:val="28"/>
        </w:rPr>
        <w:t xml:space="preserve">5.2. Изменения в настоящее Положение вносятся приказом ректора УУНиТ. </w:t>
      </w:r>
    </w:p>
    <w:p w14:paraId="5E90EDB6" w14:textId="77777777" w:rsidR="00B56E71" w:rsidRPr="00A072DE" w:rsidRDefault="00B56E71" w:rsidP="00B56E71">
      <w:pPr>
        <w:ind w:firstLine="708"/>
        <w:jc w:val="both"/>
        <w:rPr>
          <w:szCs w:val="28"/>
        </w:rPr>
      </w:pPr>
      <w:r w:rsidRPr="00A072DE">
        <w:rPr>
          <w:szCs w:val="28"/>
        </w:rPr>
        <w:t>5.3. Все вопросы, не урегулированные настоящим Положением, решаются УУНиТ в рабочем порядке.</w:t>
      </w:r>
    </w:p>
    <w:p w14:paraId="2F751C1E" w14:textId="77777777" w:rsidR="00F556A7" w:rsidRDefault="00F556A7"/>
    <w:sectPr w:rsidR="00F556A7" w:rsidSect="00B56E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F6CD3"/>
    <w:multiLevelType w:val="multilevel"/>
    <w:tmpl w:val="77F8D6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B013010"/>
    <w:multiLevelType w:val="multilevel"/>
    <w:tmpl w:val="3198F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6802D91"/>
    <w:multiLevelType w:val="multilevel"/>
    <w:tmpl w:val="5C245E8E"/>
    <w:lvl w:ilvl="0">
      <w:start w:val="1"/>
      <w:numFmt w:val="decimal"/>
      <w:lvlText w:val="%1"/>
      <w:lvlJc w:val="left"/>
      <w:pPr>
        <w:ind w:left="1311" w:hanging="48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028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2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481"/>
      </w:pPr>
      <w:rPr>
        <w:rFonts w:hint="default"/>
        <w:lang w:val="ru-RU" w:eastAsia="en-US" w:bidi="ar-SA"/>
      </w:rPr>
    </w:lvl>
  </w:abstractNum>
  <w:num w:numId="1" w16cid:durableId="1654794464">
    <w:abstractNumId w:val="2"/>
  </w:num>
  <w:num w:numId="2" w16cid:durableId="1986734039">
    <w:abstractNumId w:val="1"/>
  </w:num>
  <w:num w:numId="3" w16cid:durableId="49160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7"/>
    <w:rsid w:val="00060341"/>
    <w:rsid w:val="00103F77"/>
    <w:rsid w:val="006631F8"/>
    <w:rsid w:val="00B56E71"/>
    <w:rsid w:val="00C41FD7"/>
    <w:rsid w:val="00F5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F9FE-F7D9-401F-B86D-9BB66F91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3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71"/>
    <w:pPr>
      <w:spacing w:after="0" w:line="240" w:lineRule="auto"/>
    </w:pPr>
    <w:rPr>
      <w:rFonts w:eastAsia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FD7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FD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F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F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F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F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F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F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F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F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4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F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F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F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F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FD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56E71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B56E71"/>
    <w:rPr>
      <w:rFonts w:eastAsia="Times New Roman"/>
      <w:kern w:val="0"/>
      <w:sz w:val="27"/>
      <w:szCs w:val="27"/>
      <w14:ligatures w14:val="none"/>
    </w:rPr>
  </w:style>
  <w:style w:type="character" w:styleId="ae">
    <w:name w:val="Hyperlink"/>
    <w:uiPriority w:val="99"/>
    <w:rsid w:val="00B56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m-konf@yandex.ru" TargetMode="External"/><Relationship Id="rId5" Type="http://schemas.openxmlformats.org/officeDocument/2006/relationships/hyperlink" Target="mailto:thm-kon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УГАТУ</dc:creator>
  <cp:keywords/>
  <dc:description/>
  <cp:lastModifiedBy>УГАТУ</cp:lastModifiedBy>
  <cp:revision>2</cp:revision>
  <dcterms:created xsi:type="dcterms:W3CDTF">2026-04-13T05:02:00Z</dcterms:created>
  <dcterms:modified xsi:type="dcterms:W3CDTF">2026-04-13T05:02:00Z</dcterms:modified>
</cp:coreProperties>
</file>