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t>ПРИЛОЖЕНИЕ 1</w:t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t xml:space="preserve">Образец заявки </w:t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t xml:space="preserve">на участие </w:t>
      </w:r>
      <w:r w:rsidRPr="00AA3265">
        <w:rPr>
          <w:rFonts w:asciiTheme="majorBidi" w:hAnsiTheme="majorBidi" w:cstheme="majorBidi"/>
          <w:sz w:val="24"/>
          <w:szCs w:val="24"/>
        </w:rPr>
        <w:t xml:space="preserve">в Международной научно-практической конференции </w:t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«Шейх Зайнулла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Расулев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суфийская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культура народов Евразии», </w:t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посвящённой 190-летию со дня рождения башкирского </w:t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религиозного и общественного деятеля Зайнуллы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Расулева</w:t>
      </w:r>
      <w:proofErr w:type="spellEnd"/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4753"/>
      </w:tblGrid>
      <w:tr w:rsidR="00A24787" w:rsidRPr="00AA3265" w:rsidTr="00714A4D">
        <w:trPr>
          <w:trHeight w:val="405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40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40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Должность / Для студентов и аспирантов – уровень образования (бакалавриат, магистратура, аспирантура)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42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Ученая степень и (или) ученое звание / Для студентов и аспирантов — курс или год обучения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93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Контактный телефон (с указанием кода страны и города, если телефон стационарный)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25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* Научный руководитель (для студентов и аспирантов)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25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E-</w:t>
            </w:r>
            <w:proofErr w:type="spellStart"/>
            <w:r w:rsidRPr="00AA3265">
              <w:rPr>
                <w:rFonts w:asciiTheme="majorBidi" w:hAnsiTheme="majorBidi" w:cstheme="majorBid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422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Тема выступления (публикации)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4787" w:rsidRPr="00AA3265" w:rsidTr="00714A4D">
        <w:trPr>
          <w:trHeight w:val="966"/>
        </w:trPr>
        <w:tc>
          <w:tcPr>
            <w:tcW w:w="469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Форма участия в конференции</w:t>
            </w:r>
          </w:p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(доклад, участник дискуссии, очно/заочно)</w:t>
            </w:r>
          </w:p>
        </w:tc>
        <w:tc>
          <w:tcPr>
            <w:tcW w:w="4753" w:type="dxa"/>
          </w:tcPr>
          <w:p w:rsidR="00A24787" w:rsidRPr="00AA3265" w:rsidRDefault="00A24787" w:rsidP="00714A4D">
            <w:pPr>
              <w:ind w:firstLine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24787" w:rsidRPr="00AA3265" w:rsidRDefault="00A24787" w:rsidP="00A24787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A24787" w:rsidRPr="00AA3265" w:rsidRDefault="00A24787" w:rsidP="00A24787">
      <w:pPr>
        <w:ind w:firstLine="284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br w:type="page"/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lastRenderedPageBreak/>
        <w:t>ПРИЛОЖЕНИЕ 2</w:t>
      </w:r>
    </w:p>
    <w:p w:rsidR="00A24787" w:rsidRPr="00AA3265" w:rsidRDefault="00A24787" w:rsidP="00A24787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</w:p>
    <w:p w:rsidR="00A24787" w:rsidRPr="00AA3265" w:rsidRDefault="00A24787" w:rsidP="00A24787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 w:rsidRPr="00AA3265">
        <w:rPr>
          <w:b/>
          <w:sz w:val="24"/>
          <w:szCs w:val="24"/>
          <w:shd w:val="clear" w:color="auto" w:fill="FFFFFF"/>
        </w:rPr>
        <w:t>ПРАВИЛА ОФОРМЛЕНИЯ ТЕКСТА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1. Объем статьи – до 12 страниц формата А4, поля по 20 мм с каждой стороны, без нумерации страниц. Материалы необходимо оформить с применением редактора </w:t>
      </w:r>
      <w:r w:rsidRPr="00AA3265">
        <w:rPr>
          <w:sz w:val="24"/>
          <w:szCs w:val="24"/>
          <w:shd w:val="clear" w:color="auto" w:fill="FFFFFF"/>
          <w:lang w:val="en-US"/>
        </w:rPr>
        <w:t>MSWord</w:t>
      </w:r>
      <w:r w:rsidRPr="00AA3265">
        <w:rPr>
          <w:sz w:val="24"/>
          <w:szCs w:val="24"/>
          <w:shd w:val="clear" w:color="auto" w:fill="FFFFFF"/>
        </w:rPr>
        <w:t xml:space="preserve">, шрифт </w:t>
      </w:r>
      <w:r w:rsidRPr="00AA3265">
        <w:rPr>
          <w:sz w:val="24"/>
          <w:szCs w:val="24"/>
          <w:shd w:val="clear" w:color="auto" w:fill="FFFFFF"/>
          <w:lang w:val="en-US"/>
        </w:rPr>
        <w:t>Times</w:t>
      </w:r>
      <w:r w:rsidRPr="00AA3265">
        <w:rPr>
          <w:sz w:val="24"/>
          <w:szCs w:val="24"/>
          <w:shd w:val="clear" w:color="auto" w:fill="FFFFFF"/>
        </w:rPr>
        <w:t> </w:t>
      </w:r>
      <w:r w:rsidRPr="00AA3265">
        <w:rPr>
          <w:sz w:val="24"/>
          <w:szCs w:val="24"/>
          <w:shd w:val="clear" w:color="auto" w:fill="FFFFFF"/>
          <w:lang w:val="en-US"/>
        </w:rPr>
        <w:t>New</w:t>
      </w:r>
      <w:r w:rsidRPr="00AA3265">
        <w:rPr>
          <w:sz w:val="24"/>
          <w:szCs w:val="24"/>
          <w:shd w:val="clear" w:color="auto" w:fill="FFFFFF"/>
        </w:rPr>
        <w:t> </w:t>
      </w:r>
      <w:r w:rsidRPr="00AA3265">
        <w:rPr>
          <w:sz w:val="24"/>
          <w:szCs w:val="24"/>
          <w:shd w:val="clear" w:color="auto" w:fill="FFFFFF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, абзацный </w:t>
      </w:r>
      <w:proofErr w:type="gramStart"/>
      <w:r w:rsidRPr="00AA3265">
        <w:rPr>
          <w:sz w:val="24"/>
          <w:szCs w:val="24"/>
          <w:shd w:val="clear" w:color="auto" w:fill="FFFFFF"/>
        </w:rPr>
        <w:t>отступ  1</w:t>
      </w:r>
      <w:proofErr w:type="gramEnd"/>
      <w:r w:rsidRPr="00AA3265">
        <w:rPr>
          <w:sz w:val="24"/>
          <w:szCs w:val="24"/>
          <w:shd w:val="clear" w:color="auto" w:fill="FFFFFF"/>
        </w:rPr>
        <w:t xml:space="preserve"> см, интервал – 1.0.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2. В начале статьи приводятся (каждый раз с новой строки):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Номер по Универсальной десятичной классификации (УДК), </w:t>
      </w:r>
      <w:r w:rsidRPr="00AA3265">
        <w:rPr>
          <w:sz w:val="24"/>
          <w:szCs w:val="24"/>
          <w:u w:val="single"/>
          <w:shd w:val="clear" w:color="auto" w:fill="FFFFFF"/>
        </w:rPr>
        <w:t>без абзацного отступа</w:t>
      </w:r>
      <w:r w:rsidRPr="00AA3265">
        <w:rPr>
          <w:sz w:val="24"/>
          <w:szCs w:val="24"/>
          <w:shd w:val="clear" w:color="auto" w:fill="FFFFFF"/>
        </w:rPr>
        <w:t>, выравнивание слева,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shd w:val="clear" w:color="auto" w:fill="FFFFFF"/>
        </w:rPr>
        <w:t xml:space="preserve">полужирный, </w:t>
      </w:r>
      <w:proofErr w:type="spellStart"/>
      <w:r w:rsidRPr="00AA3265">
        <w:rPr>
          <w:sz w:val="24"/>
          <w:szCs w:val="24"/>
          <w:lang w:val="en-US"/>
        </w:rPr>
        <w:t>TimesNewRoman</w:t>
      </w:r>
      <w:proofErr w:type="spellEnd"/>
      <w:r w:rsidRPr="00AA3265">
        <w:rPr>
          <w:sz w:val="24"/>
          <w:szCs w:val="24"/>
        </w:rPr>
        <w:t xml:space="preserve"> 14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Инициалы и фамилия автора полужирным шрифтом; выравнивание справа; на русском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Ученая степень, должность автора; полужирным шрифтом, выравнивание справа; на русском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 xml:space="preserve">., 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Страна, город, место работы автора; полужирным шрифтом, выравнивание справа; на русском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* Для студентов, магистрантов и аспирантов. Научный руководитель – ученая степень, должность, инициалы, фамилия; выравнивание справа; на русском языке, курсивом,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</w:rPr>
      </w:pPr>
      <w:r w:rsidRPr="00AA3265">
        <w:rPr>
          <w:sz w:val="24"/>
          <w:szCs w:val="24"/>
          <w:shd w:val="clear" w:color="auto" w:fill="FFFFFF"/>
        </w:rPr>
        <w:t>Инициалы и фамилия автора полужирным шрифтом;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Ученая степень, должность автора; полужирным шрифтом,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Страна, город, место работы автора; полужирным шрифтом,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* Для студентов, магистрантов и аспирантов. Научный руководитель – ученая степень, должность, инициалы ФИО;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</w:rPr>
      </w:pPr>
      <w:r w:rsidRPr="00AA3265">
        <w:rPr>
          <w:sz w:val="24"/>
          <w:szCs w:val="24"/>
          <w:shd w:val="clear" w:color="auto" w:fill="FFFFFF"/>
        </w:rPr>
        <w:t xml:space="preserve">3. Через 1 строку – название статьи на русском языке полужирным шрифтом заглавными буквами, без переносов, </w:t>
      </w:r>
      <w:r w:rsidRPr="00AA3265">
        <w:rPr>
          <w:sz w:val="24"/>
          <w:szCs w:val="24"/>
          <w:u w:val="single"/>
          <w:shd w:val="clear" w:color="auto" w:fill="FFFFFF"/>
        </w:rPr>
        <w:t>без абзацного отступа</w:t>
      </w:r>
      <w:r w:rsidRPr="00AA3265">
        <w:rPr>
          <w:sz w:val="24"/>
          <w:szCs w:val="24"/>
          <w:shd w:val="clear" w:color="auto" w:fill="FFFFFF"/>
        </w:rPr>
        <w:t>, выравнивание по центру;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</w:rPr>
      </w:pPr>
      <w:r w:rsidRPr="00AA3265">
        <w:rPr>
          <w:sz w:val="24"/>
          <w:szCs w:val="24"/>
          <w:shd w:val="clear" w:color="auto" w:fill="FFFFFF"/>
        </w:rPr>
        <w:t xml:space="preserve">4. Через 1 строку – название статьи на английском языке полужирным шрифтом заглавными буквами, без переносов, </w:t>
      </w:r>
      <w:r w:rsidRPr="00AA3265">
        <w:rPr>
          <w:sz w:val="24"/>
          <w:szCs w:val="24"/>
          <w:u w:val="single"/>
          <w:shd w:val="clear" w:color="auto" w:fill="FFFFFF"/>
        </w:rPr>
        <w:t>без абзацного отступа</w:t>
      </w:r>
      <w:r w:rsidRPr="00AA3265">
        <w:rPr>
          <w:sz w:val="24"/>
          <w:szCs w:val="24"/>
          <w:shd w:val="clear" w:color="auto" w:fill="FFFFFF"/>
        </w:rPr>
        <w:t>, выравнивание по центру;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5. Через 1 строку – последовательно аннотация на русском и английском языках, 4-5 строк через 1 интервал, объем аннотации – до 500 печатных знаков; </w:t>
      </w:r>
      <w:r w:rsidRPr="00AA3265">
        <w:rPr>
          <w:sz w:val="24"/>
          <w:szCs w:val="24"/>
        </w:rPr>
        <w:t xml:space="preserve">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shd w:val="clear" w:color="auto" w:fill="FFFFFF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 В а</w:t>
      </w:r>
      <w:r w:rsidRPr="00AA3265">
        <w:rPr>
          <w:sz w:val="24"/>
          <w:szCs w:val="24"/>
        </w:rPr>
        <w:t>ннотации необходимо отразить характеристику основной проблемы статьи и её результаты.</w:t>
      </w:r>
    </w:p>
    <w:p w:rsidR="00A24787" w:rsidRPr="00AA3265" w:rsidRDefault="00A24787" w:rsidP="00A24787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 w:rsidRPr="00AA3265">
        <w:rPr>
          <w:bCs/>
          <w:sz w:val="24"/>
          <w:szCs w:val="24"/>
          <w:shd w:val="clear" w:color="auto" w:fill="FFFFFF"/>
        </w:rPr>
        <w:t>На следующей строке – последовательно ключевые слова</w:t>
      </w:r>
      <w:r w:rsidRPr="00AA3265">
        <w:rPr>
          <w:sz w:val="24"/>
          <w:szCs w:val="24"/>
          <w:shd w:val="clear" w:color="auto" w:fill="FFFFFF"/>
        </w:rPr>
        <w:t xml:space="preserve"> (5-7 слов), на русском и английском языках, </w:t>
      </w:r>
      <w:r w:rsidRPr="00AA3265">
        <w:rPr>
          <w:sz w:val="24"/>
          <w:szCs w:val="24"/>
        </w:rPr>
        <w:t xml:space="preserve">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proofErr w:type="spellStart"/>
      <w:r w:rsidRPr="00AA3265">
        <w:rPr>
          <w:sz w:val="24"/>
          <w:szCs w:val="24"/>
          <w:shd w:val="clear" w:color="auto" w:fill="FFFFFF"/>
          <w:lang w:val="en-US"/>
        </w:rPr>
        <w:t>pt</w:t>
      </w:r>
      <w:proofErr w:type="spellEnd"/>
      <w:r w:rsidRPr="00AA3265">
        <w:rPr>
          <w:sz w:val="24"/>
          <w:szCs w:val="24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5. Через 1 строку – текст статьи, интервал текста одинарный,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 xml:space="preserve">. </w:t>
      </w:r>
      <w:r w:rsidRPr="00AA3265">
        <w:rPr>
          <w:sz w:val="24"/>
          <w:szCs w:val="24"/>
          <w:shd w:val="clear" w:color="auto" w:fill="FFFFFF"/>
        </w:rPr>
        <w:t xml:space="preserve">Допускается наличие таблиц. </w:t>
      </w:r>
      <w:r w:rsidRPr="00AA3265">
        <w:rPr>
          <w:sz w:val="24"/>
          <w:szCs w:val="24"/>
        </w:rPr>
        <w:t xml:space="preserve">В названии таблицы указывается слово «Таблица», далее номер и название таблицы, 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 xml:space="preserve">, без переносов, полужирный, выравнивание по левому краю с абзацным отступом. Текст таблицы: 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10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, без переносов, выравнивание в заголовках – по центру, в ячейках – по ширине.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6. Ссылка на использованные источники и литературу приводятся </w:t>
      </w:r>
      <w:r w:rsidRPr="00AA3265">
        <w:rPr>
          <w:sz w:val="24"/>
          <w:szCs w:val="24"/>
        </w:rPr>
        <w:t xml:space="preserve">при прямом и непрямом цитировании </w:t>
      </w:r>
      <w:r w:rsidRPr="00AA3265">
        <w:rPr>
          <w:sz w:val="24"/>
          <w:szCs w:val="24"/>
          <w:shd w:val="clear" w:color="auto" w:fill="FFFFFF"/>
        </w:rPr>
        <w:t xml:space="preserve">в квадратных скобках с указанием порядкового номера источника цитирования, тома и страницы, например [1, </w:t>
      </w:r>
      <w:r w:rsidRPr="00AA3265">
        <w:rPr>
          <w:sz w:val="24"/>
          <w:szCs w:val="24"/>
          <w:shd w:val="clear" w:color="auto" w:fill="FFFFFF"/>
          <w:lang w:val="en-US"/>
        </w:rPr>
        <w:t>c</w:t>
      </w:r>
      <w:r w:rsidRPr="00AA3265">
        <w:rPr>
          <w:sz w:val="24"/>
          <w:szCs w:val="24"/>
          <w:shd w:val="clear" w:color="auto" w:fill="FFFFFF"/>
        </w:rPr>
        <w:t>. 25</w:t>
      </w:r>
      <w:proofErr w:type="gramStart"/>
      <w:r w:rsidRPr="00AA3265">
        <w:rPr>
          <w:sz w:val="24"/>
          <w:szCs w:val="24"/>
          <w:shd w:val="clear" w:color="auto" w:fill="FFFFFF"/>
        </w:rPr>
        <w:t>],  [</w:t>
      </w:r>
      <w:proofErr w:type="gramEnd"/>
      <w:r w:rsidRPr="00AA3265">
        <w:rPr>
          <w:sz w:val="24"/>
          <w:szCs w:val="24"/>
          <w:shd w:val="clear" w:color="auto" w:fill="FFFFFF"/>
        </w:rPr>
        <w:t>2, т. 1, с. 56].</w:t>
      </w:r>
    </w:p>
    <w:p w:rsidR="00A24787" w:rsidRPr="00AA3265" w:rsidRDefault="00A24787" w:rsidP="00A24787">
      <w:pPr>
        <w:ind w:firstLine="284"/>
        <w:jc w:val="both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7. Список литературы располагается после текста статьи через строку, </w:t>
      </w:r>
      <w:r w:rsidRPr="00AA3265">
        <w:rPr>
          <w:sz w:val="24"/>
          <w:szCs w:val="24"/>
        </w:rPr>
        <w:t xml:space="preserve">в алфавитном порядке, </w:t>
      </w:r>
      <w:r w:rsidRPr="00AA3265">
        <w:rPr>
          <w:sz w:val="24"/>
          <w:szCs w:val="24"/>
          <w:shd w:val="clear" w:color="auto" w:fill="FFFFFF"/>
        </w:rPr>
        <w:t xml:space="preserve">нумеруется (начиная с первого номера), предваряется словом «Литература» (полужирными буквами) по центру без абзацного отступа и оформляется в алфавитном порядке </w:t>
      </w:r>
      <w:r w:rsidRPr="00AA3265">
        <w:rPr>
          <w:sz w:val="24"/>
          <w:szCs w:val="24"/>
        </w:rPr>
        <w:t xml:space="preserve">по требованиям ГОСТ Р 7.0.5 – 2008; </w:t>
      </w:r>
      <w:r w:rsidRPr="00AA3265">
        <w:rPr>
          <w:sz w:val="24"/>
          <w:szCs w:val="24"/>
          <w:shd w:val="clear" w:color="auto" w:fill="FFFFFF"/>
        </w:rPr>
        <w:t>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proofErr w:type="spellStart"/>
      <w:r w:rsidRPr="00AA3265">
        <w:rPr>
          <w:sz w:val="24"/>
          <w:szCs w:val="24"/>
          <w:lang w:val="en-US"/>
        </w:rPr>
        <w:t>pt</w:t>
      </w:r>
      <w:proofErr w:type="spellEnd"/>
      <w:r w:rsidRPr="00AA3265">
        <w:rPr>
          <w:sz w:val="24"/>
          <w:szCs w:val="24"/>
        </w:rPr>
        <w:t>.</w:t>
      </w:r>
    </w:p>
    <w:p w:rsidR="00A24787" w:rsidRPr="00AA3265" w:rsidRDefault="00A24787" w:rsidP="00A24787">
      <w:pPr>
        <w:ind w:firstLine="284"/>
        <w:jc w:val="both"/>
        <w:rPr>
          <w:rFonts w:eastAsia="Times New Roman"/>
          <w:caps/>
          <w:sz w:val="24"/>
          <w:szCs w:val="24"/>
        </w:rPr>
      </w:pPr>
    </w:p>
    <w:p w:rsidR="00A24787" w:rsidRPr="00AA3265" w:rsidRDefault="00A24787" w:rsidP="00A24787">
      <w:pPr>
        <w:spacing w:after="160" w:line="256" w:lineRule="auto"/>
        <w:ind w:firstLine="284"/>
        <w:jc w:val="center"/>
        <w:rPr>
          <w:rFonts w:eastAsia="Times New Roman"/>
          <w:b/>
          <w:i/>
          <w:sz w:val="24"/>
          <w:szCs w:val="24"/>
        </w:rPr>
      </w:pPr>
      <w:r w:rsidRPr="00AA3265">
        <w:rPr>
          <w:rFonts w:eastAsia="Times New Roman"/>
          <w:b/>
          <w:i/>
          <w:sz w:val="24"/>
          <w:szCs w:val="24"/>
        </w:rPr>
        <w:t>Образец оформления статей</w:t>
      </w:r>
    </w:p>
    <w:p w:rsidR="00A24787" w:rsidRPr="00AA3265" w:rsidRDefault="00A24787" w:rsidP="00A24787">
      <w:pPr>
        <w:ind w:firstLine="284"/>
        <w:rPr>
          <w:rFonts w:eastAsia="Times New Roman"/>
          <w:b/>
        </w:rPr>
      </w:pPr>
      <w:r w:rsidRPr="00AA3265">
        <w:rPr>
          <w:rFonts w:eastAsia="Times New Roman"/>
          <w:b/>
        </w:rPr>
        <w:t xml:space="preserve">УДК 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Д.С. Иванов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к. и. н., доцент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</w:rPr>
      </w:pPr>
      <w:r w:rsidRPr="00AA3265">
        <w:rPr>
          <w:rFonts w:eastAsia="Times New Roman"/>
          <w:b/>
          <w:sz w:val="24"/>
          <w:szCs w:val="24"/>
        </w:rPr>
        <w:t>Россия, Уфа, УУНиТ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</w:rPr>
      </w:pPr>
    </w:p>
    <w:p w:rsidR="00A24787" w:rsidRPr="00B61C59" w:rsidRDefault="00A24787" w:rsidP="00A24787">
      <w:pPr>
        <w:ind w:firstLine="284"/>
        <w:jc w:val="right"/>
        <w:rPr>
          <w:rFonts w:eastAsia="Times New Roman"/>
          <w:b/>
          <w:sz w:val="24"/>
          <w:lang w:val="en-US"/>
        </w:rPr>
      </w:pPr>
      <w:r w:rsidRPr="00AA3265">
        <w:rPr>
          <w:rFonts w:eastAsia="Times New Roman"/>
          <w:b/>
          <w:sz w:val="24"/>
          <w:lang w:val="en-US"/>
        </w:rPr>
        <w:t>D</w:t>
      </w:r>
      <w:r w:rsidRPr="00B61C59">
        <w:rPr>
          <w:rFonts w:eastAsia="Times New Roman"/>
          <w:b/>
          <w:sz w:val="24"/>
          <w:lang w:val="en-US"/>
        </w:rPr>
        <w:t>.</w:t>
      </w:r>
      <w:r w:rsidRPr="00AA3265">
        <w:rPr>
          <w:rFonts w:eastAsia="Times New Roman"/>
          <w:b/>
          <w:sz w:val="24"/>
          <w:lang w:val="en-US"/>
        </w:rPr>
        <w:t>S</w:t>
      </w:r>
      <w:r w:rsidRPr="00B61C59">
        <w:rPr>
          <w:rFonts w:eastAsia="Times New Roman"/>
          <w:b/>
          <w:sz w:val="24"/>
          <w:lang w:val="en-US"/>
        </w:rPr>
        <w:t xml:space="preserve">. </w:t>
      </w:r>
      <w:r w:rsidRPr="00AA3265">
        <w:rPr>
          <w:rFonts w:eastAsia="Times New Roman"/>
          <w:b/>
          <w:sz w:val="24"/>
          <w:lang w:val="en-US"/>
        </w:rPr>
        <w:t>Ivanov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  <w:lang w:val="en-US"/>
        </w:rPr>
      </w:pPr>
      <w:r w:rsidRPr="00AA3265">
        <w:rPr>
          <w:rFonts w:eastAsia="Times New Roman"/>
          <w:b/>
          <w:sz w:val="24"/>
          <w:szCs w:val="24"/>
        </w:rPr>
        <w:t>с</w:t>
      </w:r>
      <w:r w:rsidRPr="00AA3265">
        <w:rPr>
          <w:rFonts w:eastAsia="Times New Roman"/>
          <w:b/>
          <w:sz w:val="24"/>
          <w:szCs w:val="24"/>
          <w:lang w:val="en-US"/>
        </w:rPr>
        <w:t xml:space="preserve">. </w:t>
      </w:r>
      <w:r w:rsidRPr="00AA3265">
        <w:rPr>
          <w:rFonts w:eastAsia="Times New Roman"/>
          <w:b/>
          <w:sz w:val="24"/>
          <w:szCs w:val="24"/>
        </w:rPr>
        <w:t>о</w:t>
      </w:r>
      <w:r w:rsidRPr="00AA3265">
        <w:rPr>
          <w:rFonts w:eastAsia="Times New Roman"/>
          <w:b/>
          <w:sz w:val="24"/>
          <w:szCs w:val="24"/>
          <w:lang w:val="en-US"/>
        </w:rPr>
        <w:t>f h. s., associate professor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i/>
        </w:rPr>
      </w:pPr>
      <w:r w:rsidRPr="00AA3265">
        <w:rPr>
          <w:rFonts w:eastAsia="Times New Roman"/>
          <w:b/>
          <w:sz w:val="24"/>
          <w:szCs w:val="24"/>
          <w:lang w:val="en-US"/>
        </w:rPr>
        <w:t>Russia</w:t>
      </w:r>
      <w:r w:rsidRPr="00AA3265">
        <w:rPr>
          <w:rFonts w:eastAsia="Times New Roman"/>
          <w:b/>
          <w:sz w:val="24"/>
          <w:szCs w:val="24"/>
        </w:rPr>
        <w:t xml:space="preserve">, </w:t>
      </w:r>
      <w:r w:rsidRPr="00AA3265">
        <w:rPr>
          <w:rFonts w:eastAsia="Times New Roman"/>
          <w:b/>
          <w:sz w:val="24"/>
          <w:szCs w:val="24"/>
          <w:lang w:val="en-US"/>
        </w:rPr>
        <w:t>Ufa</w:t>
      </w:r>
      <w:r w:rsidRPr="00AA3265">
        <w:rPr>
          <w:rFonts w:eastAsia="Times New Roman"/>
          <w:b/>
          <w:sz w:val="24"/>
          <w:szCs w:val="24"/>
        </w:rPr>
        <w:t xml:space="preserve">, </w:t>
      </w:r>
      <w:r w:rsidRPr="00AA3265">
        <w:rPr>
          <w:rFonts w:eastAsia="Times New Roman"/>
          <w:b/>
          <w:sz w:val="24"/>
          <w:szCs w:val="24"/>
          <w:lang w:val="en-US"/>
        </w:rPr>
        <w:t>UUST</w:t>
      </w:r>
    </w:p>
    <w:p w:rsidR="00A24787" w:rsidRPr="00AA3265" w:rsidRDefault="00A24787" w:rsidP="00A24787">
      <w:pPr>
        <w:ind w:firstLine="284"/>
        <w:jc w:val="both"/>
        <w:rPr>
          <w:rFonts w:eastAsia="Times New Roman"/>
          <w:b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caps/>
        </w:rPr>
      </w:pPr>
      <w:r w:rsidRPr="00AA3265">
        <w:rPr>
          <w:rFonts w:eastAsia="Times New Roman"/>
          <w:b/>
          <w:caps/>
        </w:rPr>
        <w:t xml:space="preserve">ОСОБЕННОСТИ МИСТИЧЕСКОЙ ПРАКТИКИ ОРДЕНА НАКШБАНДИЙА В ЮГО-ВОСТОЧНОЙ АЗИИ </w:t>
      </w:r>
    </w:p>
    <w:p w:rsidR="00A24787" w:rsidRPr="00AA3265" w:rsidRDefault="00A24787" w:rsidP="00A24787">
      <w:pPr>
        <w:ind w:firstLine="284"/>
        <w:rPr>
          <w:rFonts w:eastAsia="Times New Roman"/>
          <w:b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i/>
          <w:lang w:val="en-US"/>
        </w:rPr>
      </w:pPr>
      <w:r w:rsidRPr="00AA3265">
        <w:rPr>
          <w:b/>
          <w:color w:val="000000"/>
          <w:shd w:val="clear" w:color="auto" w:fill="FFFFFF"/>
          <w:lang w:val="en-US"/>
        </w:rPr>
        <w:t>THE FEATURES OF MYSTICAL PRACTICES OF THE NAQSHBANDIYYA ORDER IN SOUTH-EASTERN ASIA</w:t>
      </w:r>
    </w:p>
    <w:p w:rsidR="00A24787" w:rsidRPr="00AA3265" w:rsidRDefault="00A24787" w:rsidP="00A24787">
      <w:pPr>
        <w:ind w:firstLine="284"/>
        <w:rPr>
          <w:rFonts w:eastAsia="Times New Roman"/>
          <w:b/>
          <w:lang w:val="en-US"/>
        </w:rPr>
      </w:pPr>
    </w:p>
    <w:p w:rsidR="00A24787" w:rsidRPr="00AA3265" w:rsidRDefault="00A24787" w:rsidP="00A24787">
      <w:pPr>
        <w:ind w:firstLine="284"/>
        <w:jc w:val="both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Аннотация: Текст. Текст. Текст. Текст. Текст. Текст. Текст. Текст. Текст. Текст. Текст. Текст. Текст. Текст. Текст</w:t>
      </w:r>
    </w:p>
    <w:p w:rsidR="00A24787" w:rsidRPr="00AA3265" w:rsidRDefault="00A24787" w:rsidP="00A24787">
      <w:pPr>
        <w:ind w:firstLine="284"/>
        <w:jc w:val="both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  <w:lang w:val="en-US"/>
        </w:rPr>
        <w:t>Abstract</w:t>
      </w:r>
      <w:r w:rsidRPr="00AA3265">
        <w:rPr>
          <w:rFonts w:eastAsia="Times New Roman"/>
          <w:sz w:val="24"/>
          <w:szCs w:val="24"/>
        </w:rPr>
        <w:t xml:space="preserve">: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proofErr w:type="gramStart"/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proofErr w:type="gramEnd"/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</w:p>
    <w:p w:rsidR="00A24787" w:rsidRPr="00AA3265" w:rsidRDefault="00A24787" w:rsidP="00A24787">
      <w:pPr>
        <w:ind w:firstLine="284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 xml:space="preserve">Ключевые слова: слова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  <w:r w:rsidRPr="00AA3265">
        <w:rPr>
          <w:rFonts w:eastAsia="Times New Roman"/>
          <w:sz w:val="24"/>
          <w:szCs w:val="24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  <w:r w:rsidRPr="00AA3265">
        <w:rPr>
          <w:rFonts w:eastAsia="Times New Roman"/>
          <w:sz w:val="24"/>
          <w:szCs w:val="24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</w:p>
    <w:p w:rsidR="00A24787" w:rsidRPr="00AA3265" w:rsidRDefault="00A24787" w:rsidP="00A24787">
      <w:pPr>
        <w:ind w:firstLine="284"/>
        <w:jc w:val="both"/>
        <w:rPr>
          <w:rFonts w:eastAsia="Times New Roman"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 xml:space="preserve">Key words: words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</w:p>
    <w:p w:rsidR="00A24787" w:rsidRPr="00AA3265" w:rsidRDefault="00A24787" w:rsidP="00A24787">
      <w:pPr>
        <w:ind w:left="708" w:firstLine="284"/>
        <w:jc w:val="both"/>
        <w:rPr>
          <w:rFonts w:eastAsia="Times New Roman"/>
          <w:lang w:val="en-US"/>
        </w:rPr>
      </w:pP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  <w:r w:rsidRPr="00AA3265">
        <w:rPr>
          <w:rFonts w:eastAsia="Times New Roman"/>
        </w:rPr>
        <w:t>Текст. Текст. Текст. Текст. Текст [2, с. 28]. Текст. Текст. Текст. Текст. Текст. Текст. Текст. Текст. Текст. Текст…</w:t>
      </w: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  <w:r w:rsidRPr="00AA3265">
        <w:rPr>
          <w:rFonts w:eastAsia="Times New Roman"/>
        </w:rPr>
        <w:t xml:space="preserve">Текст. Текст. Текст. Текст. Текст. Текст. Текст. Текст. Текст [3, </w:t>
      </w:r>
      <w:r w:rsidRPr="00AA3265">
        <w:rPr>
          <w:rFonts w:eastAsia="Times New Roman"/>
          <w:lang w:val="en-US"/>
        </w:rPr>
        <w:t>p</w:t>
      </w:r>
      <w:r w:rsidRPr="00AA3265">
        <w:rPr>
          <w:rFonts w:eastAsia="Times New Roman"/>
        </w:rPr>
        <w:t>. 79]. Текст. Текст. Текст. Текст. Текст. Текст…</w:t>
      </w: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</w:rPr>
      </w:pPr>
      <w:r w:rsidRPr="00AA3265">
        <w:rPr>
          <w:rFonts w:eastAsia="Times New Roman"/>
          <w:b/>
        </w:rPr>
        <w:t>Литература:</w:t>
      </w:r>
    </w:p>
    <w:p w:rsidR="00A24787" w:rsidRPr="00AA3265" w:rsidRDefault="00A24787" w:rsidP="00A24787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proofErr w:type="spellStart"/>
      <w:r w:rsidRPr="00AA3265">
        <w:rPr>
          <w:bCs/>
        </w:rPr>
        <w:t>Кныш</w:t>
      </w:r>
      <w:proofErr w:type="spellEnd"/>
      <w:r w:rsidRPr="00AA3265">
        <w:rPr>
          <w:bCs/>
        </w:rPr>
        <w:t xml:space="preserve"> А. Д. Учение Ибн ‘</w:t>
      </w:r>
      <w:proofErr w:type="spellStart"/>
      <w:r w:rsidRPr="00AA3265">
        <w:rPr>
          <w:bCs/>
        </w:rPr>
        <w:t>Араби</w:t>
      </w:r>
      <w:proofErr w:type="spellEnd"/>
      <w:r w:rsidRPr="00AA3265">
        <w:rPr>
          <w:bCs/>
        </w:rPr>
        <w:t xml:space="preserve"> в поздней мусульманской традиции // Суфизм в контексте мусульманской культуры. М.: Наука. Главная редакция восточной литературы, 1989. С. 6–19.</w:t>
      </w: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  <w:r w:rsidRPr="00AA3265">
        <w:rPr>
          <w:rFonts w:eastAsia="Times New Roman"/>
        </w:rPr>
        <w:t xml:space="preserve">2. </w:t>
      </w:r>
      <w:proofErr w:type="spellStart"/>
      <w:r w:rsidRPr="00AA3265">
        <w:t>Хисматулин</w:t>
      </w:r>
      <w:proofErr w:type="spellEnd"/>
      <w:r w:rsidRPr="00AA3265">
        <w:t xml:space="preserve"> А.А. </w:t>
      </w:r>
      <w:proofErr w:type="spellStart"/>
      <w:r w:rsidRPr="00AA3265">
        <w:t>Суфийская</w:t>
      </w:r>
      <w:proofErr w:type="spellEnd"/>
      <w:r w:rsidRPr="00AA3265">
        <w:t xml:space="preserve"> ритуальная практика: (На примере братства </w:t>
      </w:r>
      <w:proofErr w:type="spellStart"/>
      <w:r w:rsidRPr="00AA3265">
        <w:t>Накшбандийа</w:t>
      </w:r>
      <w:proofErr w:type="spellEnd"/>
      <w:r w:rsidRPr="00AA3265">
        <w:t>). Ответственный редактор О. Ф. Акимушкин. СПб.: Центр «Петербургское Востоковедение», 1996. 208 с.</w:t>
      </w: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  <w:r w:rsidRPr="00AA3265">
        <w:rPr>
          <w:rFonts w:eastAsia="Times New Roman"/>
          <w:lang w:val="en-US"/>
        </w:rPr>
        <w:t xml:space="preserve">3. </w:t>
      </w:r>
      <w:proofErr w:type="spellStart"/>
      <w:r w:rsidRPr="00AA3265">
        <w:rPr>
          <w:shd w:val="clear" w:color="auto" w:fill="FFFFFF"/>
          <w:lang w:val="en-GB"/>
        </w:rPr>
        <w:t>Schimmell</w:t>
      </w:r>
      <w:proofErr w:type="spellEnd"/>
      <w:r w:rsidRPr="00AA3265">
        <w:rPr>
          <w:shd w:val="clear" w:color="auto" w:fill="FFFFFF"/>
          <w:lang w:val="en-GB"/>
        </w:rPr>
        <w:t xml:space="preserve"> A. A</w:t>
      </w:r>
      <w:r w:rsidRPr="00AA3265">
        <w:rPr>
          <w:rFonts w:asciiTheme="majorBidi" w:eastAsia="Times New Roman" w:hAnsiTheme="majorBidi" w:cstheme="majorBidi"/>
          <w:color w:val="202122"/>
          <w:lang w:val="en-US"/>
        </w:rPr>
        <w:t>s Through a Veil: Mystical Poetry in Islam</w:t>
      </w:r>
      <w:r w:rsidRPr="00AA3265">
        <w:rPr>
          <w:rFonts w:asciiTheme="majorBidi" w:eastAsia="Times New Roman" w:hAnsiTheme="majorBidi" w:cstheme="majorBidi"/>
          <w:color w:val="202122"/>
          <w:lang w:val="en-GB"/>
        </w:rPr>
        <w:t xml:space="preserve">. New York: Columbia University Press, 1982. </w:t>
      </w:r>
      <w:r w:rsidRPr="00AA3265">
        <w:rPr>
          <w:rFonts w:asciiTheme="majorBidi" w:eastAsia="Times New Roman" w:hAnsiTheme="majorBidi" w:cstheme="majorBidi"/>
          <w:color w:val="202122"/>
        </w:rPr>
        <w:t>376</w:t>
      </w:r>
      <w:r w:rsidRPr="00AA3265">
        <w:rPr>
          <w:color w:val="000000"/>
          <w:shd w:val="clear" w:color="auto" w:fill="FFFFFF"/>
        </w:rPr>
        <w:t xml:space="preserve"> </w:t>
      </w:r>
      <w:r w:rsidRPr="00AA3265">
        <w:rPr>
          <w:color w:val="000000"/>
          <w:shd w:val="clear" w:color="auto" w:fill="FFFFFF"/>
          <w:lang w:val="en-US"/>
        </w:rPr>
        <w:t>p</w:t>
      </w:r>
      <w:r w:rsidRPr="00AA3265">
        <w:rPr>
          <w:color w:val="000000"/>
          <w:shd w:val="clear" w:color="auto" w:fill="FFFFFF"/>
        </w:rPr>
        <w:t>.</w:t>
      </w:r>
    </w:p>
    <w:p w:rsidR="00A24787" w:rsidRPr="00AA3265" w:rsidRDefault="00A24787" w:rsidP="00A24787">
      <w:pPr>
        <w:ind w:firstLine="284"/>
        <w:rPr>
          <w:rFonts w:eastAsia="Times New Roman"/>
          <w:b/>
          <w:i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i/>
          <w:sz w:val="24"/>
          <w:szCs w:val="24"/>
        </w:rPr>
      </w:pPr>
      <w:r w:rsidRPr="00AA3265">
        <w:rPr>
          <w:rFonts w:eastAsia="Times New Roman"/>
          <w:b/>
          <w:i/>
          <w:sz w:val="24"/>
          <w:szCs w:val="24"/>
        </w:rPr>
        <w:t>Образец оформления статей студентов, магистрантов и аспирантов</w:t>
      </w: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i/>
        </w:rPr>
      </w:pPr>
    </w:p>
    <w:p w:rsidR="00A24787" w:rsidRPr="00AA3265" w:rsidRDefault="00A24787" w:rsidP="00A24787">
      <w:pPr>
        <w:ind w:firstLine="284"/>
        <w:jc w:val="both"/>
        <w:rPr>
          <w:rFonts w:eastAsia="Times New Roman"/>
          <w:b/>
        </w:rPr>
      </w:pPr>
      <w:r w:rsidRPr="00AA3265">
        <w:rPr>
          <w:rFonts w:eastAsia="Times New Roman"/>
          <w:b/>
        </w:rPr>
        <w:t xml:space="preserve">УДК 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Д.С. Иванов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студент УУНиТ, г. Уфа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Научный руководитель – к. и. н., доцент А.А. Петров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sz w:val="24"/>
          <w:szCs w:val="24"/>
        </w:rPr>
      </w:pP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  <w:lang w:val="en-US"/>
        </w:rPr>
      </w:pPr>
      <w:r w:rsidRPr="00AA3265">
        <w:rPr>
          <w:rFonts w:eastAsia="Times New Roman"/>
          <w:b/>
          <w:sz w:val="24"/>
          <w:szCs w:val="24"/>
          <w:lang w:val="en-US"/>
        </w:rPr>
        <w:t>D. S. Ivanov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b/>
          <w:sz w:val="24"/>
          <w:szCs w:val="24"/>
          <w:lang w:val="en-US"/>
        </w:rPr>
      </w:pPr>
      <w:r w:rsidRPr="00AA3265">
        <w:rPr>
          <w:rFonts w:eastAsia="Times New Roman"/>
          <w:b/>
          <w:sz w:val="24"/>
          <w:szCs w:val="24"/>
          <w:lang w:val="en-US"/>
        </w:rPr>
        <w:t>student, UUST, Ufa</w:t>
      </w:r>
    </w:p>
    <w:p w:rsidR="00A24787" w:rsidRPr="00AA3265" w:rsidRDefault="00A24787" w:rsidP="00A24787">
      <w:pPr>
        <w:ind w:firstLine="284"/>
        <w:jc w:val="right"/>
        <w:rPr>
          <w:rFonts w:eastAsia="Times New Roman"/>
          <w:i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lastRenderedPageBreak/>
        <w:t xml:space="preserve">Research supervisor – </w:t>
      </w:r>
      <w:r w:rsidRPr="00AA3265">
        <w:rPr>
          <w:rFonts w:eastAsia="Times New Roman"/>
          <w:sz w:val="24"/>
          <w:szCs w:val="24"/>
        </w:rPr>
        <w:t>с</w:t>
      </w:r>
      <w:r w:rsidRPr="00AA3265">
        <w:rPr>
          <w:rFonts w:eastAsia="Times New Roman"/>
          <w:sz w:val="24"/>
          <w:szCs w:val="24"/>
          <w:lang w:val="en-US"/>
        </w:rPr>
        <w:t xml:space="preserve">. </w:t>
      </w:r>
      <w:r w:rsidRPr="00AA3265">
        <w:rPr>
          <w:rFonts w:eastAsia="Times New Roman"/>
          <w:sz w:val="24"/>
          <w:szCs w:val="24"/>
        </w:rPr>
        <w:t>о</w:t>
      </w:r>
      <w:r w:rsidRPr="00AA3265">
        <w:rPr>
          <w:rFonts w:eastAsia="Times New Roman"/>
          <w:sz w:val="24"/>
          <w:szCs w:val="24"/>
          <w:lang w:val="en-US"/>
        </w:rPr>
        <w:t xml:space="preserve">f h. s., associate professor A. A.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Petrov</w:t>
      </w:r>
      <w:proofErr w:type="spellEnd"/>
    </w:p>
    <w:p w:rsidR="00A24787" w:rsidRPr="00AA3265" w:rsidRDefault="00A24787" w:rsidP="00A24787">
      <w:pPr>
        <w:ind w:firstLine="284"/>
        <w:jc w:val="right"/>
        <w:rPr>
          <w:rFonts w:eastAsia="Times New Roman"/>
          <w:i/>
          <w:lang w:val="en-US"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caps/>
        </w:rPr>
      </w:pPr>
      <w:r w:rsidRPr="00AA3265">
        <w:rPr>
          <w:rFonts w:eastAsia="Times New Roman"/>
          <w:b/>
          <w:caps/>
        </w:rPr>
        <w:t>ЖЕНСКОЕ РЕЛИГИОЗНОЕ ЛИДЕРСТВО В МУСУЛЬМАНСКИХ ОБЩИНАХ СОВЕТСКОГО СОЮЗА</w:t>
      </w: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caps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i/>
          <w:caps/>
          <w:lang w:val="en-GB"/>
        </w:rPr>
      </w:pPr>
      <w:r w:rsidRPr="00AA3265">
        <w:rPr>
          <w:rFonts w:eastAsia="Times New Roman"/>
          <w:b/>
          <w:caps/>
          <w:lang w:val="en-GB"/>
        </w:rPr>
        <w:t>WOMEN’S RELIGIOUS LEADERSHIP IN THE MUSLIM COMMUNITIES OF SOVIET UNION</w:t>
      </w: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  <w:i/>
          <w:caps/>
          <w:lang w:val="en-US"/>
        </w:rPr>
      </w:pPr>
    </w:p>
    <w:p w:rsidR="00A24787" w:rsidRPr="00AA3265" w:rsidRDefault="00A24787" w:rsidP="00A24787">
      <w:pPr>
        <w:ind w:firstLine="284"/>
        <w:jc w:val="both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Аннотация: Текст. Текст. Текст. Текст. Текст. Текст. Текст. Текст. Текст. Текст. Текст. Текст. Текст. Текст. Текст.</w:t>
      </w:r>
    </w:p>
    <w:p w:rsidR="00A24787" w:rsidRPr="00AA3265" w:rsidRDefault="00A24787" w:rsidP="00A24787">
      <w:pPr>
        <w:ind w:firstLine="284"/>
        <w:jc w:val="both"/>
        <w:rPr>
          <w:rFonts w:eastAsia="Times New Roman"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>Abstract</w:t>
      </w:r>
      <w:r w:rsidRPr="00AA3265">
        <w:rPr>
          <w:rFonts w:eastAsia="Times New Roman"/>
          <w:sz w:val="24"/>
          <w:szCs w:val="24"/>
        </w:rPr>
        <w:t xml:space="preserve">: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Text. Text. Text. Text. Text. Text. Text. Text. Text. Text. Text. Text.</w:t>
      </w:r>
    </w:p>
    <w:p w:rsidR="00A24787" w:rsidRPr="00AA3265" w:rsidRDefault="00A24787" w:rsidP="00A24787">
      <w:pPr>
        <w:ind w:firstLine="284"/>
        <w:rPr>
          <w:rFonts w:eastAsia="Times New Roman"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</w:rPr>
        <w:t>Ключевые</w:t>
      </w:r>
      <w:r w:rsidRPr="00AA3265">
        <w:rPr>
          <w:rFonts w:eastAsia="Times New Roman"/>
          <w:sz w:val="24"/>
          <w:szCs w:val="24"/>
          <w:lang w:val="en-US"/>
        </w:rPr>
        <w:t xml:space="preserve"> </w:t>
      </w:r>
      <w:r w:rsidRPr="00AA3265">
        <w:rPr>
          <w:rFonts w:eastAsia="Times New Roman"/>
          <w:sz w:val="24"/>
          <w:szCs w:val="24"/>
        </w:rPr>
        <w:t>слова</w:t>
      </w:r>
      <w:r w:rsidRPr="00AA3265">
        <w:rPr>
          <w:rFonts w:eastAsia="Times New Roman"/>
          <w:sz w:val="24"/>
          <w:szCs w:val="24"/>
          <w:lang w:val="en-US"/>
        </w:rPr>
        <w:t xml:space="preserve">: </w:t>
      </w:r>
      <w:r w:rsidRPr="00AA3265">
        <w:rPr>
          <w:rFonts w:eastAsia="Times New Roman"/>
          <w:sz w:val="24"/>
          <w:szCs w:val="24"/>
        </w:rPr>
        <w:t>слова</w:t>
      </w:r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</w:rPr>
        <w:t>слова</w:t>
      </w:r>
      <w:proofErr w:type="spellEnd"/>
    </w:p>
    <w:p w:rsidR="00A24787" w:rsidRPr="00AA3265" w:rsidRDefault="00A24787" w:rsidP="00A24787">
      <w:pPr>
        <w:ind w:firstLine="284"/>
        <w:rPr>
          <w:rFonts w:eastAsia="Times New Roman"/>
          <w:i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 xml:space="preserve">Keywords: words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  <w:r w:rsidRPr="00AA326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AA3265">
        <w:rPr>
          <w:rFonts w:eastAsia="Times New Roman"/>
          <w:sz w:val="24"/>
          <w:szCs w:val="24"/>
          <w:lang w:val="en-US"/>
        </w:rPr>
        <w:t>words</w:t>
      </w:r>
      <w:proofErr w:type="spellEnd"/>
    </w:p>
    <w:p w:rsidR="00A24787" w:rsidRPr="00AA3265" w:rsidRDefault="00A24787" w:rsidP="00A24787">
      <w:pPr>
        <w:ind w:firstLine="284"/>
        <w:jc w:val="both"/>
        <w:rPr>
          <w:rFonts w:eastAsia="Times New Roman"/>
          <w:lang w:val="en-US"/>
        </w:rPr>
      </w:pP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  <w:r w:rsidRPr="00AA3265">
        <w:rPr>
          <w:rFonts w:eastAsia="Times New Roman"/>
        </w:rPr>
        <w:t>Текст. Текст. Текст. Текст. Текст [2, с. 28]. Текст. Текст. Текст. Текст. Текст. Текст. Текст. Текст. Текст. Текст…</w:t>
      </w:r>
    </w:p>
    <w:p w:rsidR="00A24787" w:rsidRPr="00AA3265" w:rsidRDefault="00A24787" w:rsidP="00A24787">
      <w:pPr>
        <w:ind w:firstLine="284"/>
        <w:jc w:val="both"/>
        <w:rPr>
          <w:rFonts w:eastAsia="Times New Roman"/>
        </w:rPr>
      </w:pPr>
      <w:r w:rsidRPr="00AA3265">
        <w:rPr>
          <w:rFonts w:eastAsia="Times New Roman"/>
        </w:rPr>
        <w:t xml:space="preserve">Текст. Текст. Текст. Текст. Текст. Текст. Текст. Текст. Текст [3, </w:t>
      </w:r>
      <w:r w:rsidRPr="00AA3265">
        <w:rPr>
          <w:rFonts w:eastAsia="Times New Roman"/>
          <w:lang w:val="en-US"/>
        </w:rPr>
        <w:t>p</w:t>
      </w:r>
      <w:r w:rsidRPr="00AA3265">
        <w:rPr>
          <w:rFonts w:eastAsia="Times New Roman"/>
        </w:rPr>
        <w:t>. 79]. Текст. Текст. Текст. Текст. Текст. Текст…</w:t>
      </w: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</w:rPr>
      </w:pPr>
    </w:p>
    <w:p w:rsidR="00A24787" w:rsidRPr="00AA3265" w:rsidRDefault="00A24787" w:rsidP="00A24787">
      <w:pPr>
        <w:ind w:firstLine="284"/>
        <w:jc w:val="center"/>
        <w:rPr>
          <w:rFonts w:eastAsia="Times New Roman"/>
          <w:b/>
        </w:rPr>
      </w:pPr>
      <w:r w:rsidRPr="00AA3265">
        <w:rPr>
          <w:rFonts w:eastAsia="Times New Roman"/>
          <w:b/>
        </w:rPr>
        <w:t>Литература:</w:t>
      </w:r>
    </w:p>
    <w:p w:rsidR="00A24787" w:rsidRPr="00AA3265" w:rsidRDefault="00A24787" w:rsidP="00A24787">
      <w:pPr>
        <w:ind w:firstLine="284"/>
        <w:jc w:val="both"/>
        <w:rPr>
          <w:rFonts w:eastAsia="Times New Roman"/>
          <w:lang w:val="en-US"/>
        </w:rPr>
      </w:pPr>
      <w:r w:rsidRPr="00AA3265">
        <w:rPr>
          <w:rFonts w:eastAsia="Times New Roman"/>
        </w:rPr>
        <w:t xml:space="preserve">1. Шведова Н.А. Гендерный фактор в политической жизни // Политическая система США: актуальные измерения / </w:t>
      </w:r>
      <w:r w:rsidRPr="00AA3265">
        <w:rPr>
          <w:shd w:val="clear" w:color="auto" w:fill="FFFFFF"/>
        </w:rPr>
        <w:t>Отв. ред. В</w:t>
      </w:r>
      <w:r w:rsidRPr="00AA3265">
        <w:rPr>
          <w:shd w:val="clear" w:color="auto" w:fill="FFFFFF"/>
          <w:lang w:val="en-US"/>
        </w:rPr>
        <w:t>.</w:t>
      </w:r>
      <w:r w:rsidRPr="00AA3265">
        <w:rPr>
          <w:shd w:val="clear" w:color="auto" w:fill="FFFFFF"/>
        </w:rPr>
        <w:t>С</w:t>
      </w:r>
      <w:r w:rsidRPr="00AA3265">
        <w:rPr>
          <w:shd w:val="clear" w:color="auto" w:fill="FFFFFF"/>
          <w:lang w:val="en-US"/>
        </w:rPr>
        <w:t>.</w:t>
      </w:r>
      <w:r w:rsidRPr="00AA3265">
        <w:rPr>
          <w:shd w:val="clear" w:color="auto" w:fill="FFFFFF"/>
        </w:rPr>
        <w:t>Васильев</w:t>
      </w:r>
      <w:r w:rsidRPr="00AA3265">
        <w:rPr>
          <w:shd w:val="clear" w:color="auto" w:fill="FFFFFF"/>
          <w:lang w:val="en-US"/>
        </w:rPr>
        <w:t xml:space="preserve">, </w:t>
      </w:r>
      <w:r w:rsidRPr="00AA3265">
        <w:rPr>
          <w:shd w:val="clear" w:color="auto" w:fill="FFFFFF"/>
        </w:rPr>
        <w:t>С</w:t>
      </w:r>
      <w:r w:rsidRPr="00AA3265">
        <w:rPr>
          <w:shd w:val="clear" w:color="auto" w:fill="FFFFFF"/>
          <w:lang w:val="en-US"/>
        </w:rPr>
        <w:t>.</w:t>
      </w:r>
      <w:r w:rsidRPr="00AA3265">
        <w:rPr>
          <w:shd w:val="clear" w:color="auto" w:fill="FFFFFF"/>
        </w:rPr>
        <w:t>А</w:t>
      </w:r>
      <w:r w:rsidRPr="00AA3265">
        <w:rPr>
          <w:shd w:val="clear" w:color="auto" w:fill="FFFFFF"/>
          <w:lang w:val="en-US"/>
        </w:rPr>
        <w:t>.</w:t>
      </w:r>
      <w:r w:rsidRPr="00AA3265">
        <w:rPr>
          <w:shd w:val="clear" w:color="auto" w:fill="FFFFFF"/>
        </w:rPr>
        <w:t>Червонная</w:t>
      </w:r>
      <w:r w:rsidRPr="00AA3265">
        <w:rPr>
          <w:shd w:val="clear" w:color="auto" w:fill="FFFFFF"/>
          <w:lang w:val="en-US"/>
        </w:rPr>
        <w:t>.</w:t>
      </w:r>
      <w:r w:rsidRPr="00AA3265">
        <w:rPr>
          <w:rFonts w:eastAsia="Times New Roman"/>
          <w:lang w:val="en-US"/>
        </w:rPr>
        <w:t xml:space="preserve"> </w:t>
      </w:r>
      <w:r w:rsidRPr="00AA3265">
        <w:rPr>
          <w:rFonts w:eastAsia="Times New Roman"/>
        </w:rPr>
        <w:t>М</w:t>
      </w:r>
      <w:r w:rsidRPr="00AA3265">
        <w:rPr>
          <w:rFonts w:eastAsia="Times New Roman"/>
          <w:lang w:val="en-US"/>
        </w:rPr>
        <w:t xml:space="preserve">.: </w:t>
      </w:r>
      <w:r w:rsidRPr="00AA3265">
        <w:rPr>
          <w:rFonts w:eastAsia="Times New Roman"/>
        </w:rPr>
        <w:t>Наука</w:t>
      </w:r>
      <w:r w:rsidRPr="00AA3265">
        <w:rPr>
          <w:rFonts w:eastAsia="Times New Roman"/>
          <w:lang w:val="en-US"/>
        </w:rPr>
        <w:t xml:space="preserve">, 2000. </w:t>
      </w:r>
      <w:r w:rsidRPr="00AA3265">
        <w:rPr>
          <w:rFonts w:eastAsia="Times New Roman"/>
        </w:rPr>
        <w:t>С</w:t>
      </w:r>
      <w:r w:rsidRPr="00AA3265">
        <w:rPr>
          <w:rFonts w:eastAsia="Times New Roman"/>
          <w:lang w:val="en-US"/>
        </w:rPr>
        <w:t>. 87-110.</w:t>
      </w:r>
    </w:p>
    <w:p w:rsidR="004D18E2" w:rsidRDefault="00A24787" w:rsidP="00A24787">
      <w:r w:rsidRPr="00AA3265">
        <w:rPr>
          <w:rFonts w:eastAsia="Times New Roman"/>
          <w:lang w:val="en-US"/>
        </w:rPr>
        <w:t xml:space="preserve">2. Her life: the woman behind the New Deal. </w:t>
      </w:r>
      <w:r w:rsidRPr="00AA3265">
        <w:rPr>
          <w:rFonts w:eastAsia="Times New Roman"/>
        </w:rPr>
        <w:t>[</w:t>
      </w:r>
      <w:proofErr w:type="gramStart"/>
      <w:r w:rsidRPr="00AA3265">
        <w:rPr>
          <w:rFonts w:eastAsia="Times New Roman"/>
        </w:rPr>
        <w:t>Электронный  ресурс</w:t>
      </w:r>
      <w:proofErr w:type="gramEnd"/>
      <w:r w:rsidRPr="00AA3265">
        <w:rPr>
          <w:rFonts w:eastAsia="Times New Roman"/>
        </w:rPr>
        <w:t xml:space="preserve">]. </w:t>
      </w:r>
      <w:r w:rsidRPr="00AA3265">
        <w:rPr>
          <w:rFonts w:eastAsia="Times New Roman"/>
          <w:lang w:val="en-US"/>
        </w:rPr>
        <w:t>URL</w:t>
      </w:r>
      <w:r w:rsidRPr="00AA3265">
        <w:rPr>
          <w:rFonts w:eastAsia="Times New Roman"/>
        </w:rPr>
        <w:t xml:space="preserve">: </w:t>
      </w:r>
      <w:r w:rsidRPr="00AA3265">
        <w:rPr>
          <w:rFonts w:eastAsia="Times New Roman"/>
          <w:lang w:val="en-US"/>
        </w:rPr>
        <w:t>http</w:t>
      </w:r>
      <w:r w:rsidRPr="00AA3265">
        <w:rPr>
          <w:rFonts w:eastAsia="Times New Roman"/>
        </w:rPr>
        <w:t>://</w:t>
      </w:r>
      <w:proofErr w:type="spellStart"/>
      <w:r w:rsidRPr="00AA3265">
        <w:rPr>
          <w:rFonts w:eastAsia="Times New Roman"/>
          <w:lang w:val="en-US"/>
        </w:rPr>
        <w:t>francesperkinscenter</w:t>
      </w:r>
      <w:proofErr w:type="spellEnd"/>
      <w:r w:rsidRPr="00AA3265">
        <w:rPr>
          <w:rFonts w:eastAsia="Times New Roman"/>
        </w:rPr>
        <w:t>.</w:t>
      </w:r>
      <w:r w:rsidRPr="00AA3265">
        <w:rPr>
          <w:rFonts w:eastAsia="Times New Roman"/>
          <w:lang w:val="en-US"/>
        </w:rPr>
        <w:t>org</w:t>
      </w:r>
      <w:r w:rsidRPr="00AA3265">
        <w:rPr>
          <w:rFonts w:eastAsia="Times New Roman"/>
        </w:rPr>
        <w:t>/</w:t>
      </w:r>
      <w:r w:rsidRPr="00AA3265">
        <w:rPr>
          <w:rFonts w:eastAsia="Times New Roman"/>
          <w:lang w:val="en-US"/>
        </w:rPr>
        <w:t>life</w:t>
      </w:r>
      <w:r w:rsidRPr="00AA3265">
        <w:rPr>
          <w:rFonts w:eastAsia="Times New Roman"/>
        </w:rPr>
        <w:t>-</w:t>
      </w:r>
      <w:r w:rsidRPr="00AA3265">
        <w:rPr>
          <w:rFonts w:eastAsia="Times New Roman"/>
          <w:lang w:val="en-US"/>
        </w:rPr>
        <w:t>new</w:t>
      </w:r>
      <w:r w:rsidRPr="00AA3265">
        <w:rPr>
          <w:rFonts w:eastAsia="Times New Roman"/>
        </w:rPr>
        <w:t>/ (дата обращения: 12.02.2023</w:t>
      </w:r>
      <w:bookmarkStart w:id="0" w:name="_GoBack"/>
      <w:bookmarkEnd w:id="0"/>
    </w:p>
    <w:sectPr w:rsidR="004D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4A80"/>
    <w:multiLevelType w:val="hybridMultilevel"/>
    <w:tmpl w:val="A5507AD4"/>
    <w:lvl w:ilvl="0" w:tplc="9F4EDCC8">
      <w:start w:val="1"/>
      <w:numFmt w:val="decimal"/>
      <w:lvlText w:val="%1."/>
      <w:lvlJc w:val="left"/>
      <w:pPr>
        <w:ind w:left="71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B1"/>
    <w:rsid w:val="002E0249"/>
    <w:rsid w:val="005210B1"/>
    <w:rsid w:val="00A24787"/>
    <w:rsid w:val="00B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C191-C819-4467-8A84-8E489BD2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8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Марина Викторовна</dc:creator>
  <cp:keywords/>
  <dc:description/>
  <cp:lastModifiedBy>Куликова Марина Викторовна</cp:lastModifiedBy>
  <cp:revision>2</cp:revision>
  <dcterms:created xsi:type="dcterms:W3CDTF">2023-03-13T05:30:00Z</dcterms:created>
  <dcterms:modified xsi:type="dcterms:W3CDTF">2023-03-13T05:30:00Z</dcterms:modified>
</cp:coreProperties>
</file>